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988129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nos" w:hAnsi="Tinos" w:cs="Tinos"/>
          <w:b/>
          <w:bCs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Иркутский Роскадастр напоминает жителям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региона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eastAsia="Tinos" w:cs="Tinos"/>
          <w:b/>
          <w:bCs/>
          <w:sz w:val="32"/>
          <w:szCs w:val="32"/>
        </w:rPr>
        <w:br/>
      </w:r>
      <w:r>
        <w:rPr>
          <w:rFonts w:ascii="Tinos" w:hAnsi="Tinos" w:eastAsia="Tinos" w:cs="Tinos"/>
          <w:b/>
          <w:bCs/>
          <w:sz w:val="32"/>
          <w:szCs w:val="32"/>
        </w:rPr>
        <w:t xml:space="preserve">о неполученных документах</w:t>
      </w:r>
      <w:r/>
      <w:r>
        <w:rPr>
          <w:rFonts w:ascii="Tinos" w:hAnsi="Tinos" w:cs="Tinos"/>
          <w:b/>
          <w:bCs/>
          <w:sz w:val="32"/>
          <w:szCs w:val="32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Ф</w:t>
      </w:r>
      <w:r>
        <w:rPr>
          <w:rFonts w:ascii="Tinos" w:hAnsi="Tinos" w:eastAsia="Tinos" w:cs="Tinos"/>
          <w:sz w:val="28"/>
          <w:szCs w:val="28"/>
        </w:rPr>
        <w:t xml:space="preserve">илиал ППК «Роскадастр»</w:t>
      </w:r>
      <w:r>
        <w:rPr>
          <w:rFonts w:ascii="Tinos" w:hAnsi="Tinos" w:eastAsia="Tinos" w:cs="Tinos"/>
          <w:sz w:val="28"/>
          <w:szCs w:val="28"/>
        </w:rPr>
        <w:t xml:space="preserve"> по Иркутской области</w:t>
      </w:r>
      <w:r>
        <w:rPr>
          <w:rFonts w:ascii="Tinos" w:hAnsi="Tinos" w:eastAsia="Tinos" w:cs="Tinos"/>
          <w:sz w:val="28"/>
          <w:szCs w:val="28"/>
        </w:rPr>
        <w:t xml:space="preserve"> поделился статистикой по работе с документами, кото</w:t>
      </w:r>
      <w:r>
        <w:rPr>
          <w:rFonts w:ascii="Tinos" w:hAnsi="Tinos" w:eastAsia="Tinos" w:cs="Tinos"/>
          <w:sz w:val="28"/>
          <w:szCs w:val="28"/>
        </w:rPr>
        <w:t xml:space="preserve">рые заявители забывают забирать после оформления недвижимости. С начала текущего года на архивное хранение поступило почти 18 тысяч пакетов невостребованных документов. Из общего числа поступивших на хранение экземпляров было выдано на руки чуть более 700.</w:t>
      </w:r>
      <w:r/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</w:t>
      </w:r>
      <w:r>
        <w:rPr>
          <w:rFonts w:ascii="Tinos" w:hAnsi="Tinos" w:eastAsia="Tinos" w:cs="Tinos"/>
          <w:sz w:val="28"/>
          <w:szCs w:val="28"/>
        </w:rPr>
        <w:t xml:space="preserve">региональном Роскадастре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напоминают, что путь «забытых» документов начинается в Многофункциональных центрах (МФЦ). После завершения </w:t>
      </w:r>
      <w:r>
        <w:rPr>
          <w:rFonts w:ascii="Tinos" w:hAnsi="Tinos" w:eastAsia="Tinos" w:cs="Tinos"/>
          <w:sz w:val="28"/>
          <w:szCs w:val="28"/>
        </w:rPr>
        <w:t xml:space="preserve">учетно</w:t>
      </w:r>
      <w:r>
        <w:rPr>
          <w:rFonts w:ascii="Tinos" w:hAnsi="Tinos" w:eastAsia="Tinos" w:cs="Tinos"/>
          <w:sz w:val="28"/>
          <w:szCs w:val="28"/>
        </w:rPr>
        <w:t xml:space="preserve">-регистрационных процедур готовые результаты услуг ждут заявителя в офисе МФЦ 45 календарных дней. Если за этот срок их никто не забирает, документы признаются невостребованными и направляются в архив </w:t>
      </w:r>
      <w:r>
        <w:rPr>
          <w:rFonts w:ascii="Tinos" w:hAnsi="Tinos" w:eastAsia="Tinos" w:cs="Tinos"/>
          <w:sz w:val="28"/>
          <w:szCs w:val="28"/>
        </w:rPr>
        <w:t xml:space="preserve">и</w:t>
      </w:r>
      <w:r>
        <w:rPr>
          <w:rFonts w:ascii="Tinos" w:hAnsi="Tinos" w:eastAsia="Tinos" w:cs="Tinos"/>
          <w:sz w:val="28"/>
          <w:szCs w:val="28"/>
        </w:rPr>
        <w:t xml:space="preserve">ркутского Роскадастра.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Специалисты </w:t>
      </w:r>
      <w:r>
        <w:rPr>
          <w:rFonts w:ascii="Tinos" w:hAnsi="Tinos" w:eastAsia="Tinos" w:cs="Tinos"/>
          <w:sz w:val="28"/>
          <w:szCs w:val="28"/>
        </w:rPr>
        <w:t xml:space="preserve">подчеркивают</w:t>
      </w:r>
      <w:r>
        <w:rPr>
          <w:rFonts w:ascii="Tinos" w:hAnsi="Tinos" w:eastAsia="Tinos" w:cs="Tinos"/>
          <w:sz w:val="28"/>
          <w:szCs w:val="28"/>
        </w:rPr>
        <w:t xml:space="preserve">, что в число таких документов входят важнейшие оригиналы: доверенности, договоры купли-продажи, дарения и другие правоустанавливающие документы. Срок их хранения в архиве филиала </w:t>
      </w:r>
      <w:r>
        <w:rPr>
          <w:rFonts w:ascii="Tinos" w:hAnsi="Tinos" w:eastAsia="Tinos" w:cs="Tinos"/>
          <w:sz w:val="28"/>
          <w:szCs w:val="28"/>
        </w:rPr>
        <w:t xml:space="preserve">Компании </w:t>
      </w:r>
      <w:r>
        <w:rPr>
          <w:rFonts w:ascii="Tinos" w:hAnsi="Tinos" w:eastAsia="Tinos" w:cs="Tinos"/>
          <w:sz w:val="28"/>
          <w:szCs w:val="28"/>
        </w:rPr>
        <w:t xml:space="preserve">составляет 10 лет, после ч</w:t>
      </w:r>
      <w:r>
        <w:rPr>
          <w:rFonts w:ascii="Tinos" w:hAnsi="Tinos" w:eastAsia="Tinos" w:cs="Tinos"/>
          <w:sz w:val="28"/>
          <w:szCs w:val="28"/>
        </w:rPr>
        <w:t xml:space="preserve">его, согласно законодательству, они подлежат уничтожению. Для оригиналов закладных по ипотеке срок короче — 3 года после погашения кредита. В этом году уничтожено более 1,1 тыс. пакетов документов в связи с истечением установленного законом срока хранения.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Чтобы не допустить уничтожения ценных документов, гражданам рекомендуется проверить свои «архивные долги». Сделать это можно двумя способами: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1. Лично обратиться в офисы филиала ППК «Роскадастр» по Иркутской области (при себе необходимо иметь паспорт, представителю — нотариальную доверенность) :</w:t>
      </w:r>
      <w:r/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Иркутск, ул. Софьи Перовской, 30,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  <w:t xml:space="preserve">215;</w:t>
      </w:r>
      <w:r/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-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Ангарск, 103 квартал, 1,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  <w:t xml:space="preserve">108.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2. Заказать курьерскую доставку невостребованных документов на дом или в офис, воспользовавшись специальным </w:t>
      </w:r>
      <w:r>
        <w:fldChar w:fldCharType="begin"/>
      </w:r>
      <w:r>
        <w:instrText xml:space="preserve">HYPERLINK "https://kadastr.ru/services/vyezdnoy-priem-dokumentov/" \o "https://kadastr.ru/services/vyezdnoy-priem-dokumentov/"</w:instrText>
      </w:r>
      <w:r>
        <w:fldChar w:fldCharType="separate"/>
      </w:r>
      <w:r>
        <w:rPr>
          <w:rStyle w:val="814"/>
          <w:rFonts w:ascii="Tinos" w:hAnsi="Tinos" w:eastAsia="Tinos" w:cs="Tinos"/>
          <w:sz w:val="28"/>
          <w:szCs w:val="28"/>
        </w:rPr>
        <w:t xml:space="preserve">сервисом на сайте </w:t>
      </w:r>
      <w:r>
        <w:rPr>
          <w:rStyle w:val="814"/>
          <w:rFonts w:ascii="Tinos" w:hAnsi="Tinos" w:eastAsia="Tinos" w:cs="Tinos"/>
          <w:sz w:val="28"/>
          <w:szCs w:val="28"/>
        </w:rPr>
        <w:t xml:space="preserve">К</w:t>
      </w:r>
      <w:r>
        <w:rPr>
          <w:rStyle w:val="814"/>
          <w:rFonts w:ascii="Tinos" w:hAnsi="Tinos" w:eastAsia="Tinos" w:cs="Tinos"/>
          <w:sz w:val="28"/>
          <w:szCs w:val="28"/>
        </w:rPr>
        <w:t xml:space="preserve">омпании</w:t>
      </w:r>
      <w:r>
        <w:rPr>
          <w:rStyle w:val="814"/>
          <w:rFonts w:ascii="Tinos" w:hAnsi="Tinos" w:eastAsia="Tinos" w:cs="Tinos"/>
          <w:sz w:val="28"/>
          <w:szCs w:val="28"/>
        </w:rPr>
        <w:fldChar w:fldCharType="end"/>
      </w:r>
      <w:r>
        <w:rPr>
          <w:rFonts w:ascii="Tinos" w:hAnsi="Tinos" w:eastAsia="Tinos" w:cs="Tinos"/>
          <w:sz w:val="28"/>
          <w:szCs w:val="28"/>
        </w:rPr>
        <w:t xml:space="preserve"> 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Tinos" w:hAnsi="Tinos" w:eastAsia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Получить консультацию и узнать судьбу своих документов можно по бесплатному номеру горячей линии Росреестра: 8 800 100-34-34 или по телефонам филиала:</w:t>
      </w:r>
      <w:r/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- 8 (3955) 581-</w:t>
      </w:r>
      <w:r>
        <w:rPr>
          <w:rFonts w:ascii="Times New Roman" w:hAnsi="Times New Roman"/>
          <w:sz w:val="28"/>
          <w:szCs w:val="28"/>
        </w:rPr>
        <w:t xml:space="preserve">574, доб. 1; 8 (964) 115-97-63 (г. Иркутск), </w:t>
      </w:r>
      <w:r/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8 (964) 116-38-29 (г. Ангарск).</w:t>
      </w:r>
      <w:r/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</w:rPr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  <w:r/>
    </w:p>
    <w:p>
      <w:pPr>
        <w:contextualSpacing/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senskaya_ea</cp:lastModifiedBy>
  <cp:revision>4</cp:revision>
  <dcterms:modified xsi:type="dcterms:W3CDTF">2026-06-08T00:00:10Z</dcterms:modified>
</cp:coreProperties>
</file>