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</w:pPr>
      <w:r>
        <w:rPr>
          <w:b/>
          <w:sz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12921" cy="618435"/>
                <wp:effectExtent l="0" t="0" r="0" b="0"/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1726006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912920" cy="6184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29.36pt;height:48.7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contextualSpacing/>
        <w:jc w:val="center"/>
        <w:spacing w:line="240" w:lineRule="auto"/>
        <w:rPr>
          <w:rFonts w:ascii="Tinos" w:hAnsi="Tinos" w:cs="Tinos"/>
          <w:b/>
          <w:bCs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32"/>
          <w:szCs w:val="32"/>
        </w:rPr>
        <w:t xml:space="preserve">Филиал ППК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 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«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Роскадастр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»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 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по Иркутской области 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помогает 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с 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оформ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лением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 недвижимост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и</w:t>
      </w:r>
      <w:r>
        <w:rPr>
          <w:rFonts w:ascii="Tinos" w:hAnsi="Tinos" w:cs="Tinos"/>
          <w:b/>
          <w:bCs/>
          <w:sz w:val="32"/>
          <w:szCs w:val="32"/>
        </w:rPr>
      </w:r>
      <w:r>
        <w:rPr>
          <w:rFonts w:ascii="Tinos" w:hAnsi="Tinos" w:cs="Tinos"/>
          <w:b/>
          <w:bCs/>
          <w:sz w:val="32"/>
          <w:szCs w:val="32"/>
        </w:rPr>
      </w:r>
    </w:p>
    <w:p>
      <w:pPr>
        <w:contextualSpacing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Сделки с недвижимостью — отве</w:t>
      </w:r>
      <w:r>
        <w:rPr>
          <w:rFonts w:ascii="Tinos" w:hAnsi="Tinos" w:eastAsia="Tinos" w:cs="Tinos"/>
          <w:sz w:val="28"/>
          <w:szCs w:val="28"/>
        </w:rPr>
        <w:t xml:space="preserve">тственный шаг, требующий не только времени, но и тщательной проверки юридической чистоты объекта. Специалисты филиала ППК «Роскадастр» по Иркутской области рассказали, какие услуги доступны жителям региона для безопасного и комфортного решения квартирных и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земельных вопросов.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Жители</w:t>
      </w:r>
      <w:r>
        <w:rPr>
          <w:rFonts w:ascii="Tinos" w:hAnsi="Tinos" w:eastAsia="Tinos" w:cs="Tinos"/>
          <w:sz w:val="28"/>
          <w:szCs w:val="28"/>
        </w:rPr>
        <w:t xml:space="preserve"> Иркутской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области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могут обратиться в региональный Роскадастр за полным спектром консультационных услуг в сфере оборота недвижимости. Эксперты помогут не только собрать пакет документов, но и убедиться в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безопасности будущей сделки.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В </w:t>
      </w:r>
      <w:r>
        <w:rPr>
          <w:rFonts w:ascii="Tinos" w:hAnsi="Tinos" w:eastAsia="Tinos" w:cs="Tinos"/>
          <w:sz w:val="28"/>
          <w:szCs w:val="28"/>
        </w:rPr>
        <w:t xml:space="preserve">региональном Роскадастре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можно получить актуальную справочную информацию из Единого государственного реестра недвижимости</w:t>
      </w:r>
      <w:r>
        <w:rPr>
          <w:rFonts w:ascii="Tinos" w:hAnsi="Tinos" w:eastAsia="Tinos" w:cs="Tinos"/>
          <w:sz w:val="28"/>
          <w:szCs w:val="28"/>
        </w:rPr>
        <w:t xml:space="preserve">: данн</w:t>
      </w:r>
      <w:r>
        <w:rPr>
          <w:rFonts w:ascii="Tinos" w:hAnsi="Tinos" w:eastAsia="Tinos" w:cs="Tinos"/>
          <w:sz w:val="28"/>
          <w:szCs w:val="28"/>
        </w:rPr>
        <w:t xml:space="preserve">ые о характеристиках объекта, наличии обременений и арестов, кадастровой стоимости и другие юридически значимые сведения. Специалисты проконсультируют по перечню документов, необходимых для регистрации права собственности, а также подготовят договоры любой</w:t>
      </w:r>
      <w:r>
        <w:rPr>
          <w:rFonts w:ascii="Tinos" w:hAnsi="Tinos" w:eastAsia="Tinos" w:cs="Tinos"/>
          <w:sz w:val="28"/>
          <w:szCs w:val="28"/>
        </w:rPr>
        <w:t xml:space="preserve"> сложности — от стандартной купли-продажи и дарения до приватизации, мены или аренды. Кроме того, здесь окажут помощь в составлении соглашения о выделении долей по материнскому капиталу и подготовке исковых заявлений в суд, в том числе по земельным спорам.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Для тех, кто ценит время и комфорт, работает услуга выездного обслуживания. Подать документы на кадастровый учёт или регистрацию прав, не посещая офис, можно дома или в любом другом удобном месте.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sz w:val="28"/>
          <w:szCs w:val="28"/>
        </w:rPr>
        <w:t xml:space="preserve">«Выездное обслуживание удобно для маломобильных групп населения, для тех, кому важно оформить недвижимость без лишних трат времени и финансов, а также для крупных участников рынка недвижимости, которым необходимо сразу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оформить большое количество сделок»</w:t>
      </w:r>
      <w:r>
        <w:rPr>
          <w:rFonts w:ascii="Tinos" w:hAnsi="Tinos" w:eastAsia="Tinos" w:cs="Tinos"/>
          <w:sz w:val="28"/>
          <w:szCs w:val="28"/>
        </w:rPr>
        <w:t xml:space="preserve">, — поясняет начальник отдела выездных услуг филиала ППК «Роскадастр» по Иркутской области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Елена Борисова.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Самой востребованной услугой у населения и бизнеса </w:t>
      </w:r>
      <w:r>
        <w:rPr>
          <w:rFonts w:ascii="Tinos" w:hAnsi="Tinos" w:eastAsia="Tinos" w:cs="Tinos"/>
          <w:sz w:val="28"/>
          <w:szCs w:val="28"/>
        </w:rPr>
        <w:t xml:space="preserve">остается</w:t>
      </w:r>
      <w:r>
        <w:rPr>
          <w:rFonts w:ascii="Tinos" w:hAnsi="Tinos" w:eastAsia="Tinos" w:cs="Tinos"/>
          <w:sz w:val="28"/>
          <w:szCs w:val="28"/>
        </w:rPr>
        <w:t xml:space="preserve"> выездной приём заявлений на кадастровый учёт и регистрацию прав — 92% от общего числа выездов.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Главное преимущество обращения в Роскадастр — высокий уровень квалификации </w:t>
      </w:r>
      <w:r>
        <w:rPr>
          <w:rFonts w:ascii="Tinos" w:hAnsi="Tinos" w:eastAsia="Tinos" w:cs="Tinos"/>
          <w:sz w:val="28"/>
          <w:szCs w:val="28"/>
        </w:rPr>
        <w:t xml:space="preserve">специалистов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с многолетним опытом в учётно-регистрационной сфере и соответствие подготовленных документов требованиям законодательства Р</w:t>
      </w:r>
      <w:r>
        <w:rPr>
          <w:rFonts w:ascii="Tinos" w:hAnsi="Tinos" w:eastAsia="Tinos" w:cs="Tinos"/>
          <w:sz w:val="28"/>
          <w:szCs w:val="28"/>
        </w:rPr>
        <w:t xml:space="preserve">оссийской </w:t>
      </w:r>
      <w:r>
        <w:rPr>
          <w:rFonts w:ascii="Tinos" w:hAnsi="Tinos" w:eastAsia="Tinos" w:cs="Tinos"/>
          <w:sz w:val="28"/>
          <w:szCs w:val="28"/>
        </w:rPr>
        <w:t xml:space="preserve">Ф</w:t>
      </w:r>
      <w:r>
        <w:rPr>
          <w:rFonts w:ascii="Tinos" w:hAnsi="Tinos" w:eastAsia="Tinos" w:cs="Tinos"/>
          <w:sz w:val="28"/>
          <w:szCs w:val="28"/>
        </w:rPr>
        <w:t xml:space="preserve">едерации</w:t>
      </w:r>
      <w:r>
        <w:rPr>
          <w:rFonts w:ascii="Tinos" w:hAnsi="Tinos" w:eastAsia="Tinos" w:cs="Tinos"/>
          <w:sz w:val="28"/>
          <w:szCs w:val="28"/>
        </w:rPr>
        <w:t xml:space="preserve">. Время и место приёма заявитель выбирает сам.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Заказать выездное обслуживание, консультацию или уточнить территорию обслуживания можно несколькими способами: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По телефонам: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59"/>
        <w:numPr>
          <w:ilvl w:val="0"/>
          <w:numId w:val="2"/>
        </w:numPr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Иркутск: 8 (3955) 581-574 (доб. 1), 8 (964) 115-97-63.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59"/>
        <w:numPr>
          <w:ilvl w:val="0"/>
          <w:numId w:val="2"/>
        </w:numPr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Ангарск: 8 (964) 116-38-29, 8 (3955) 581-574 (доб. 04401, 04402).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 w:val="0"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Лично в офисах: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59"/>
        <w:numPr>
          <w:ilvl w:val="0"/>
          <w:numId w:val="3"/>
        </w:numPr>
        <w:contextualSpacing/>
        <w:jc w:val="both"/>
        <w:spacing w:line="240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г. Иркутск, ул. Софьи Перовской, 30, </w:t>
      </w:r>
      <w:r>
        <w:rPr>
          <w:rFonts w:ascii="Tinos" w:hAnsi="Tinos" w:eastAsia="Tinos" w:cs="Tinos"/>
          <w:sz w:val="28"/>
          <w:szCs w:val="28"/>
        </w:rPr>
        <w:t xml:space="preserve">каб</w:t>
      </w:r>
      <w:r>
        <w:rPr>
          <w:rFonts w:ascii="Tinos" w:hAnsi="Tinos" w:eastAsia="Tinos" w:cs="Tinos"/>
          <w:sz w:val="28"/>
          <w:szCs w:val="28"/>
        </w:rPr>
        <w:t xml:space="preserve">. 215.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59"/>
        <w:numPr>
          <w:ilvl w:val="0"/>
          <w:numId w:val="3"/>
        </w:numPr>
        <w:contextualSpacing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г. Ангарск, 103-й квартал, д. 1, </w:t>
      </w:r>
      <w:r>
        <w:rPr>
          <w:rFonts w:ascii="Tinos" w:hAnsi="Tinos" w:eastAsia="Tinos" w:cs="Tinos"/>
          <w:sz w:val="28"/>
          <w:szCs w:val="28"/>
        </w:rPr>
        <w:t xml:space="preserve">каб</w:t>
      </w:r>
      <w:r>
        <w:rPr>
          <w:rFonts w:ascii="Tinos" w:hAnsi="Tinos" w:eastAsia="Tinos" w:cs="Tinos"/>
          <w:sz w:val="28"/>
          <w:szCs w:val="28"/>
        </w:rPr>
        <w:t xml:space="preserve">. 108.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По бесплатному телефону ВЦТО Росреестра: 8-800-100-34-34.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На официальном сайте: www.kadastr.ru в разделе «Сервисы и услуги» — «Выездное обслуживание».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footnotePr/>
      <w:endnotePr/>
      <w:type w:val="nextPage"/>
      <w:pgSz w:w="11906" w:h="16838" w:orient="portrait"/>
      <w:pgMar w:top="992" w:right="850" w:bottom="1134" w:left="1276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0">
    <w:name w:val="Heading 1 Char"/>
    <w:basedOn w:val="688"/>
    <w:link w:val="679"/>
    <w:uiPriority w:val="9"/>
    <w:rPr>
      <w:rFonts w:ascii="Arial" w:hAnsi="Arial" w:eastAsia="Arial" w:cs="Arial"/>
      <w:sz w:val="40"/>
      <w:szCs w:val="40"/>
    </w:rPr>
  </w:style>
  <w:style w:type="character" w:styleId="661">
    <w:name w:val="Heading 2 Char"/>
    <w:basedOn w:val="688"/>
    <w:link w:val="680"/>
    <w:uiPriority w:val="9"/>
    <w:rPr>
      <w:rFonts w:ascii="Arial" w:hAnsi="Arial" w:eastAsia="Arial" w:cs="Arial"/>
      <w:sz w:val="34"/>
    </w:rPr>
  </w:style>
  <w:style w:type="character" w:styleId="662">
    <w:name w:val="Heading 3 Char"/>
    <w:basedOn w:val="688"/>
    <w:link w:val="681"/>
    <w:uiPriority w:val="9"/>
    <w:rPr>
      <w:rFonts w:ascii="Arial" w:hAnsi="Arial" w:eastAsia="Arial" w:cs="Arial"/>
      <w:sz w:val="30"/>
      <w:szCs w:val="30"/>
    </w:rPr>
  </w:style>
  <w:style w:type="character" w:styleId="663">
    <w:name w:val="Heading 4 Char"/>
    <w:basedOn w:val="688"/>
    <w:link w:val="682"/>
    <w:uiPriority w:val="9"/>
    <w:rPr>
      <w:rFonts w:ascii="Arial" w:hAnsi="Arial" w:eastAsia="Arial" w:cs="Arial"/>
      <w:b/>
      <w:bCs/>
      <w:sz w:val="26"/>
      <w:szCs w:val="26"/>
    </w:rPr>
  </w:style>
  <w:style w:type="character" w:styleId="664">
    <w:name w:val="Heading 5 Char"/>
    <w:basedOn w:val="688"/>
    <w:link w:val="683"/>
    <w:uiPriority w:val="9"/>
    <w:rPr>
      <w:rFonts w:ascii="Arial" w:hAnsi="Arial" w:eastAsia="Arial" w:cs="Arial"/>
      <w:b/>
      <w:bCs/>
      <w:sz w:val="24"/>
      <w:szCs w:val="24"/>
    </w:rPr>
  </w:style>
  <w:style w:type="character" w:styleId="665">
    <w:name w:val="Heading 6 Char"/>
    <w:basedOn w:val="688"/>
    <w:link w:val="684"/>
    <w:uiPriority w:val="9"/>
    <w:rPr>
      <w:rFonts w:ascii="Arial" w:hAnsi="Arial" w:eastAsia="Arial" w:cs="Arial"/>
      <w:b/>
      <w:bCs/>
      <w:sz w:val="22"/>
      <w:szCs w:val="22"/>
    </w:rPr>
  </w:style>
  <w:style w:type="character" w:styleId="666">
    <w:name w:val="Heading 7 Char"/>
    <w:basedOn w:val="688"/>
    <w:link w:val="68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8 Char"/>
    <w:basedOn w:val="688"/>
    <w:link w:val="686"/>
    <w:uiPriority w:val="9"/>
    <w:rPr>
      <w:rFonts w:ascii="Arial" w:hAnsi="Arial" w:eastAsia="Arial" w:cs="Arial"/>
      <w:i/>
      <w:iCs/>
      <w:sz w:val="22"/>
      <w:szCs w:val="22"/>
    </w:rPr>
  </w:style>
  <w:style w:type="character" w:styleId="668">
    <w:name w:val="Heading 9 Char"/>
    <w:basedOn w:val="688"/>
    <w:link w:val="687"/>
    <w:uiPriority w:val="9"/>
    <w:rPr>
      <w:rFonts w:ascii="Arial" w:hAnsi="Arial" w:eastAsia="Arial" w:cs="Arial"/>
      <w:i/>
      <w:iCs/>
      <w:sz w:val="21"/>
      <w:szCs w:val="21"/>
    </w:rPr>
  </w:style>
  <w:style w:type="character" w:styleId="669">
    <w:name w:val="Title Char"/>
    <w:basedOn w:val="688"/>
    <w:link w:val="700"/>
    <w:uiPriority w:val="10"/>
    <w:rPr>
      <w:sz w:val="48"/>
      <w:szCs w:val="48"/>
    </w:rPr>
  </w:style>
  <w:style w:type="character" w:styleId="670">
    <w:name w:val="Subtitle Char"/>
    <w:basedOn w:val="688"/>
    <w:link w:val="702"/>
    <w:uiPriority w:val="11"/>
    <w:rPr>
      <w:sz w:val="24"/>
      <w:szCs w:val="24"/>
    </w:rPr>
  </w:style>
  <w:style w:type="character" w:styleId="671">
    <w:name w:val="Quote Char"/>
    <w:link w:val="704"/>
    <w:uiPriority w:val="29"/>
    <w:rPr>
      <w:i/>
    </w:rPr>
  </w:style>
  <w:style w:type="character" w:styleId="672">
    <w:name w:val="Intense Quote Char"/>
    <w:link w:val="706"/>
    <w:uiPriority w:val="30"/>
    <w:rPr>
      <w:i/>
    </w:rPr>
  </w:style>
  <w:style w:type="character" w:styleId="673">
    <w:name w:val="Header Char"/>
    <w:basedOn w:val="688"/>
    <w:link w:val="708"/>
    <w:uiPriority w:val="99"/>
  </w:style>
  <w:style w:type="character" w:styleId="674">
    <w:name w:val="Footer Char"/>
    <w:basedOn w:val="688"/>
    <w:link w:val="710"/>
    <w:uiPriority w:val="99"/>
  </w:style>
  <w:style w:type="character" w:styleId="675">
    <w:name w:val="Caption Char"/>
    <w:basedOn w:val="688"/>
    <w:link w:val="712"/>
    <w:uiPriority w:val="35"/>
    <w:rPr>
      <w:b/>
      <w:bCs/>
      <w:color w:val="4f81bd" w:themeColor="accent1"/>
      <w:sz w:val="18"/>
      <w:szCs w:val="18"/>
    </w:rPr>
  </w:style>
  <w:style w:type="character" w:styleId="676">
    <w:name w:val="Footnote Text Char"/>
    <w:link w:val="841"/>
    <w:uiPriority w:val="99"/>
    <w:rPr>
      <w:sz w:val="18"/>
    </w:rPr>
  </w:style>
  <w:style w:type="character" w:styleId="677">
    <w:name w:val="Endnote Text Char"/>
    <w:link w:val="844"/>
    <w:uiPriority w:val="99"/>
    <w:rPr>
      <w:sz w:val="20"/>
    </w:rPr>
  </w:style>
  <w:style w:type="paragraph" w:styleId="678" w:default="1">
    <w:name w:val="Normal"/>
    <w:qFormat/>
  </w:style>
  <w:style w:type="paragraph" w:styleId="679">
    <w:name w:val="Heading 1"/>
    <w:basedOn w:val="678"/>
    <w:next w:val="678"/>
    <w:link w:val="691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0">
    <w:name w:val="Heading 2"/>
    <w:basedOn w:val="678"/>
    <w:next w:val="678"/>
    <w:link w:val="692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1">
    <w:name w:val="Heading 3"/>
    <w:basedOn w:val="678"/>
    <w:next w:val="678"/>
    <w:link w:val="693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2">
    <w:name w:val="Heading 4"/>
    <w:basedOn w:val="678"/>
    <w:next w:val="678"/>
    <w:link w:val="694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3">
    <w:name w:val="Heading 5"/>
    <w:basedOn w:val="678"/>
    <w:next w:val="678"/>
    <w:link w:val="695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678"/>
    <w:next w:val="678"/>
    <w:link w:val="696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5">
    <w:name w:val="Heading 7"/>
    <w:basedOn w:val="678"/>
    <w:next w:val="678"/>
    <w:link w:val="697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6">
    <w:name w:val="Heading 8"/>
    <w:basedOn w:val="678"/>
    <w:next w:val="678"/>
    <w:link w:val="698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7">
    <w:name w:val="Heading 9"/>
    <w:basedOn w:val="678"/>
    <w:next w:val="678"/>
    <w:link w:val="699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8" w:default="1">
    <w:name w:val="Default Paragraph Font"/>
    <w:uiPriority w:val="1"/>
    <w:semiHidden/>
    <w:unhideWhenUsed/>
  </w:style>
  <w:style w:type="table" w:styleId="68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0" w:default="1">
    <w:name w:val="No List"/>
    <w:uiPriority w:val="99"/>
    <w:semiHidden/>
    <w:unhideWhenUsed/>
  </w:style>
  <w:style w:type="character" w:styleId="691" w:customStyle="1">
    <w:name w:val="Заголовок 1 Знак"/>
    <w:link w:val="679"/>
    <w:uiPriority w:val="9"/>
    <w:rPr>
      <w:rFonts w:ascii="Arial" w:hAnsi="Arial" w:eastAsia="Arial" w:cs="Arial"/>
      <w:sz w:val="40"/>
      <w:szCs w:val="40"/>
    </w:rPr>
  </w:style>
  <w:style w:type="character" w:styleId="692" w:customStyle="1">
    <w:name w:val="Заголовок 2 Знак"/>
    <w:link w:val="680"/>
    <w:uiPriority w:val="9"/>
    <w:rPr>
      <w:rFonts w:ascii="Arial" w:hAnsi="Arial" w:eastAsia="Arial" w:cs="Arial"/>
      <w:sz w:val="34"/>
    </w:rPr>
  </w:style>
  <w:style w:type="character" w:styleId="693" w:customStyle="1">
    <w:name w:val="Заголовок 3 Знак"/>
    <w:link w:val="681"/>
    <w:uiPriority w:val="9"/>
    <w:rPr>
      <w:rFonts w:ascii="Arial" w:hAnsi="Arial" w:eastAsia="Arial" w:cs="Arial"/>
      <w:sz w:val="30"/>
      <w:szCs w:val="30"/>
    </w:rPr>
  </w:style>
  <w:style w:type="character" w:styleId="694" w:customStyle="1">
    <w:name w:val="Заголовок 4 Знак"/>
    <w:link w:val="682"/>
    <w:uiPriority w:val="9"/>
    <w:rPr>
      <w:rFonts w:ascii="Arial" w:hAnsi="Arial" w:eastAsia="Arial" w:cs="Arial"/>
      <w:b/>
      <w:bCs/>
      <w:sz w:val="26"/>
      <w:szCs w:val="26"/>
    </w:rPr>
  </w:style>
  <w:style w:type="character" w:styleId="695" w:customStyle="1">
    <w:name w:val="Заголовок 5 Знак"/>
    <w:link w:val="683"/>
    <w:uiPriority w:val="9"/>
    <w:rPr>
      <w:rFonts w:ascii="Arial" w:hAnsi="Arial" w:eastAsia="Arial" w:cs="Arial"/>
      <w:b/>
      <w:bCs/>
      <w:sz w:val="24"/>
      <w:szCs w:val="24"/>
    </w:rPr>
  </w:style>
  <w:style w:type="character" w:styleId="696" w:customStyle="1">
    <w:name w:val="Заголовок 6 Знак"/>
    <w:link w:val="684"/>
    <w:uiPriority w:val="9"/>
    <w:rPr>
      <w:rFonts w:ascii="Arial" w:hAnsi="Arial" w:eastAsia="Arial" w:cs="Arial"/>
      <w:b/>
      <w:bCs/>
      <w:sz w:val="22"/>
      <w:szCs w:val="22"/>
    </w:rPr>
  </w:style>
  <w:style w:type="character" w:styleId="697" w:customStyle="1">
    <w:name w:val="Заголовок 7 Знак"/>
    <w:link w:val="68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8" w:customStyle="1">
    <w:name w:val="Заголовок 8 Знак"/>
    <w:link w:val="686"/>
    <w:uiPriority w:val="9"/>
    <w:rPr>
      <w:rFonts w:ascii="Arial" w:hAnsi="Arial" w:eastAsia="Arial" w:cs="Arial"/>
      <w:i/>
      <w:iCs/>
      <w:sz w:val="22"/>
      <w:szCs w:val="22"/>
    </w:rPr>
  </w:style>
  <w:style w:type="character" w:styleId="699" w:customStyle="1">
    <w:name w:val="Заголовок 9 Знак"/>
    <w:link w:val="687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Title"/>
    <w:basedOn w:val="678"/>
    <w:next w:val="678"/>
    <w:link w:val="701"/>
    <w:uiPriority w:val="10"/>
    <w:qFormat/>
    <w:pPr>
      <w:contextualSpacing/>
      <w:spacing w:before="300"/>
    </w:pPr>
    <w:rPr>
      <w:sz w:val="48"/>
      <w:szCs w:val="48"/>
    </w:rPr>
  </w:style>
  <w:style w:type="character" w:styleId="701" w:customStyle="1">
    <w:name w:val="Заголовок Знак"/>
    <w:link w:val="700"/>
    <w:uiPriority w:val="10"/>
    <w:rPr>
      <w:sz w:val="48"/>
      <w:szCs w:val="48"/>
    </w:rPr>
  </w:style>
  <w:style w:type="paragraph" w:styleId="702">
    <w:name w:val="Subtitle"/>
    <w:basedOn w:val="678"/>
    <w:next w:val="678"/>
    <w:link w:val="703"/>
    <w:uiPriority w:val="11"/>
    <w:qFormat/>
    <w:pPr>
      <w:spacing w:before="200"/>
    </w:pPr>
    <w:rPr>
      <w:sz w:val="24"/>
      <w:szCs w:val="24"/>
    </w:rPr>
  </w:style>
  <w:style w:type="character" w:styleId="703" w:customStyle="1">
    <w:name w:val="Подзаголовок Знак"/>
    <w:link w:val="702"/>
    <w:uiPriority w:val="11"/>
    <w:rPr>
      <w:sz w:val="24"/>
      <w:szCs w:val="24"/>
    </w:rPr>
  </w:style>
  <w:style w:type="paragraph" w:styleId="704">
    <w:name w:val="Quote"/>
    <w:basedOn w:val="678"/>
    <w:next w:val="678"/>
    <w:link w:val="705"/>
    <w:uiPriority w:val="29"/>
    <w:qFormat/>
    <w:pPr>
      <w:ind w:left="720" w:right="720"/>
    </w:pPr>
    <w:rPr>
      <w:i/>
    </w:rPr>
  </w:style>
  <w:style w:type="character" w:styleId="705" w:customStyle="1">
    <w:name w:val="Цитата 2 Знак"/>
    <w:link w:val="704"/>
    <w:uiPriority w:val="29"/>
    <w:rPr>
      <w:i/>
    </w:rPr>
  </w:style>
  <w:style w:type="paragraph" w:styleId="706">
    <w:name w:val="Intense Quote"/>
    <w:basedOn w:val="678"/>
    <w:next w:val="678"/>
    <w:link w:val="70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 w:customStyle="1">
    <w:name w:val="Выделенная цитата Знак"/>
    <w:link w:val="706"/>
    <w:uiPriority w:val="30"/>
    <w:rPr>
      <w:i/>
    </w:rPr>
  </w:style>
  <w:style w:type="paragraph" w:styleId="708">
    <w:name w:val="Header"/>
    <w:basedOn w:val="678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 w:customStyle="1">
    <w:name w:val="Верхний колонтитул Знак"/>
    <w:link w:val="708"/>
    <w:uiPriority w:val="99"/>
  </w:style>
  <w:style w:type="paragraph" w:styleId="710">
    <w:name w:val="Footer"/>
    <w:basedOn w:val="678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 w:customStyle="1">
    <w:name w:val="Нижний колонтитул Знак"/>
    <w:link w:val="710"/>
    <w:uiPriority w:val="99"/>
  </w:style>
  <w:style w:type="paragraph" w:styleId="712">
    <w:name w:val="Caption"/>
    <w:basedOn w:val="678"/>
    <w:next w:val="678"/>
    <w:link w:val="713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3" w:customStyle="1">
    <w:name w:val="Название объекта Знак"/>
    <w:link w:val="712"/>
    <w:uiPriority w:val="35"/>
    <w:rPr>
      <w:b/>
      <w:bCs/>
      <w:color w:val="5b9bd5" w:themeColor="accent1"/>
      <w:sz w:val="18"/>
      <w:szCs w:val="18"/>
    </w:rPr>
  </w:style>
  <w:style w:type="table" w:styleId="714">
    <w:name w:val="Table Grid"/>
    <w:basedOn w:val="68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5" w:customStyle="1">
    <w:name w:val="Table Grid Light"/>
    <w:basedOn w:val="68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6">
    <w:name w:val="Plain Table 1"/>
    <w:basedOn w:val="68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68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 w:customStyle="1">
    <w:name w:val="Grid Table 4 - Accent 1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4" w:customStyle="1">
    <w:name w:val="Grid Table 4 - Accent 2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5" w:customStyle="1">
    <w:name w:val="Grid Table 4 - Accent 3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6" w:customStyle="1">
    <w:name w:val="Grid Table 4 - Accent 4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7" w:customStyle="1">
    <w:name w:val="Grid Table 4 - Accent 5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8" w:customStyle="1">
    <w:name w:val="Grid Table 4 - Accent 6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9">
    <w:name w:val="Grid Table 5 Dark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6">
    <w:name w:val="Grid Table 6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7" w:customStyle="1">
    <w:name w:val="Grid Table 6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8" w:customStyle="1">
    <w:name w:val="Grid Table 6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9" w:customStyle="1">
    <w:name w:val="Grid Table 6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0" w:customStyle="1">
    <w:name w:val="Grid Table 6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1" w:customStyle="1">
    <w:name w:val="Grid Table 6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2" w:customStyle="1">
    <w:name w:val="Grid Table 6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3">
    <w:name w:val="Grid Table 7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 w:customStyle="1">
    <w:name w:val="Grid Table 7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9" w:customStyle="1">
    <w:name w:val="Grid Table 7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0">
    <w:name w:val="List Table 1 Light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1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2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3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4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5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6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>
    <w:name w:val="List Table 6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6" w:customStyle="1">
    <w:name w:val="List Table 6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7" w:customStyle="1">
    <w:name w:val="List Table 6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8" w:customStyle="1">
    <w:name w:val="List Table 6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9" w:customStyle="1">
    <w:name w:val="List Table 6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0" w:customStyle="1">
    <w:name w:val="List Table 6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1" w:customStyle="1">
    <w:name w:val="List Table 6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2">
    <w:name w:val="List Table 7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st Table 7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List Table 7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9" w:customStyle="1">
    <w:name w:val="Lined - Accent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0" w:customStyle="1">
    <w:name w:val="Lined - Accent 1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1" w:customStyle="1">
    <w:name w:val="Lined - Accent 2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2" w:customStyle="1">
    <w:name w:val="Lined - Accent 3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3" w:customStyle="1">
    <w:name w:val="Lined - Accent 4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4" w:customStyle="1">
    <w:name w:val="Lined - Accent 5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5" w:customStyle="1">
    <w:name w:val="Lined - Accent 6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6" w:customStyle="1">
    <w:name w:val="Bordered &amp; Lined - Accent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7" w:customStyle="1">
    <w:name w:val="Bordered &amp; Lined - Accent 1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8" w:customStyle="1">
    <w:name w:val="Bordered &amp; Lined - Accent 2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9" w:customStyle="1">
    <w:name w:val="Bordered &amp; Lined - Accent 3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0" w:customStyle="1">
    <w:name w:val="Bordered &amp; Lined - Accent 4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1" w:customStyle="1">
    <w:name w:val="Bordered &amp; Lined - Accent 5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2" w:customStyle="1">
    <w:name w:val="Bordered &amp; Lined - Accent 6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3" w:customStyle="1">
    <w:name w:val="Bordered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4" w:customStyle="1">
    <w:name w:val="Bordered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5" w:customStyle="1">
    <w:name w:val="Bordered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6" w:customStyle="1">
    <w:name w:val="Bordered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7" w:customStyle="1">
    <w:name w:val="Bordered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8" w:customStyle="1">
    <w:name w:val="Bordered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9" w:customStyle="1">
    <w:name w:val="Bordered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0">
    <w:name w:val="Hyperlink"/>
    <w:uiPriority w:val="99"/>
    <w:unhideWhenUsed/>
    <w:rPr>
      <w:color w:val="0563c1" w:themeColor="hyperlink"/>
      <w:u w:val="single"/>
    </w:rPr>
  </w:style>
  <w:style w:type="paragraph" w:styleId="841">
    <w:name w:val="footnote text"/>
    <w:basedOn w:val="678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 w:customStyle="1">
    <w:name w:val="Текст сноски Знак"/>
    <w:link w:val="841"/>
    <w:uiPriority w:val="99"/>
    <w:rPr>
      <w:sz w:val="18"/>
    </w:rPr>
  </w:style>
  <w:style w:type="character" w:styleId="843">
    <w:name w:val="footnote reference"/>
    <w:uiPriority w:val="99"/>
    <w:unhideWhenUsed/>
    <w:rPr>
      <w:vertAlign w:val="superscript"/>
    </w:rPr>
  </w:style>
  <w:style w:type="paragraph" w:styleId="844">
    <w:name w:val="endnote text"/>
    <w:basedOn w:val="678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 w:customStyle="1">
    <w:name w:val="Текст концевой сноски Знак"/>
    <w:link w:val="844"/>
    <w:uiPriority w:val="99"/>
    <w:rPr>
      <w:sz w:val="20"/>
    </w:rPr>
  </w:style>
  <w:style w:type="character" w:styleId="846">
    <w:name w:val="endnote reference"/>
    <w:uiPriority w:val="99"/>
    <w:semiHidden/>
    <w:unhideWhenUsed/>
    <w:rPr>
      <w:vertAlign w:val="superscript"/>
    </w:rPr>
  </w:style>
  <w:style w:type="paragraph" w:styleId="847">
    <w:name w:val="toc 1"/>
    <w:basedOn w:val="678"/>
    <w:next w:val="678"/>
    <w:uiPriority w:val="39"/>
    <w:unhideWhenUsed/>
    <w:pPr>
      <w:spacing w:after="57"/>
    </w:pPr>
  </w:style>
  <w:style w:type="paragraph" w:styleId="848">
    <w:name w:val="toc 2"/>
    <w:basedOn w:val="678"/>
    <w:next w:val="678"/>
    <w:uiPriority w:val="39"/>
    <w:unhideWhenUsed/>
    <w:pPr>
      <w:ind w:left="283"/>
      <w:spacing w:after="57"/>
    </w:pPr>
  </w:style>
  <w:style w:type="paragraph" w:styleId="849">
    <w:name w:val="toc 3"/>
    <w:basedOn w:val="678"/>
    <w:next w:val="678"/>
    <w:uiPriority w:val="39"/>
    <w:unhideWhenUsed/>
    <w:pPr>
      <w:ind w:left="567"/>
      <w:spacing w:after="57"/>
    </w:pPr>
  </w:style>
  <w:style w:type="paragraph" w:styleId="850">
    <w:name w:val="toc 4"/>
    <w:basedOn w:val="678"/>
    <w:next w:val="678"/>
    <w:uiPriority w:val="39"/>
    <w:unhideWhenUsed/>
    <w:pPr>
      <w:ind w:left="850"/>
      <w:spacing w:after="57"/>
    </w:pPr>
  </w:style>
  <w:style w:type="paragraph" w:styleId="851">
    <w:name w:val="toc 5"/>
    <w:basedOn w:val="678"/>
    <w:next w:val="678"/>
    <w:uiPriority w:val="39"/>
    <w:unhideWhenUsed/>
    <w:pPr>
      <w:ind w:left="1134"/>
      <w:spacing w:after="57"/>
    </w:pPr>
  </w:style>
  <w:style w:type="paragraph" w:styleId="852">
    <w:name w:val="toc 6"/>
    <w:basedOn w:val="678"/>
    <w:next w:val="678"/>
    <w:uiPriority w:val="39"/>
    <w:unhideWhenUsed/>
    <w:pPr>
      <w:ind w:left="1417"/>
      <w:spacing w:after="57"/>
    </w:pPr>
  </w:style>
  <w:style w:type="paragraph" w:styleId="853">
    <w:name w:val="toc 7"/>
    <w:basedOn w:val="678"/>
    <w:next w:val="678"/>
    <w:uiPriority w:val="39"/>
    <w:unhideWhenUsed/>
    <w:pPr>
      <w:ind w:left="1701"/>
      <w:spacing w:after="57"/>
    </w:pPr>
  </w:style>
  <w:style w:type="paragraph" w:styleId="854">
    <w:name w:val="toc 8"/>
    <w:basedOn w:val="678"/>
    <w:next w:val="678"/>
    <w:uiPriority w:val="39"/>
    <w:unhideWhenUsed/>
    <w:pPr>
      <w:ind w:left="1984"/>
      <w:spacing w:after="57"/>
    </w:pPr>
  </w:style>
  <w:style w:type="paragraph" w:styleId="855">
    <w:name w:val="toc 9"/>
    <w:basedOn w:val="678"/>
    <w:next w:val="678"/>
    <w:uiPriority w:val="39"/>
    <w:unhideWhenUsed/>
    <w:pPr>
      <w:ind w:left="2268"/>
      <w:spacing w:after="57"/>
    </w:pPr>
  </w:style>
  <w:style w:type="paragraph" w:styleId="856">
    <w:name w:val="TOC Heading"/>
    <w:uiPriority w:val="39"/>
    <w:unhideWhenUsed/>
  </w:style>
  <w:style w:type="paragraph" w:styleId="857">
    <w:name w:val="table of figures"/>
    <w:basedOn w:val="678"/>
    <w:next w:val="678"/>
    <w:uiPriority w:val="99"/>
    <w:unhideWhenUsed/>
    <w:pPr>
      <w:spacing w:after="0"/>
    </w:pPr>
  </w:style>
  <w:style w:type="paragraph" w:styleId="858">
    <w:name w:val="No Spacing"/>
    <w:basedOn w:val="678"/>
    <w:uiPriority w:val="1"/>
    <w:qFormat/>
    <w:pPr>
      <w:spacing w:after="0" w:line="240" w:lineRule="auto"/>
    </w:pPr>
  </w:style>
  <w:style w:type="paragraph" w:styleId="859">
    <w:name w:val="List Paragraph"/>
    <w:basedOn w:val="678"/>
    <w:uiPriority w:val="34"/>
    <w:qFormat/>
    <w:pPr>
      <w:contextualSpacing/>
      <w:ind w:left="720"/>
    </w:pPr>
  </w:style>
  <w:style w:type="paragraph" w:styleId="860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Юлия Михайловна</dc:creator>
  <cp:lastModifiedBy>senskaya_ea</cp:lastModifiedBy>
  <cp:revision>4</cp:revision>
  <dcterms:created xsi:type="dcterms:W3CDTF">2026-04-16T07:57:00Z</dcterms:created>
  <dcterms:modified xsi:type="dcterms:W3CDTF">2026-04-17T01:09:29Z</dcterms:modified>
</cp:coreProperties>
</file>