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F5F30" w14:textId="77777777" w:rsidR="00DF5B14" w:rsidRDefault="00DF5B14" w:rsidP="00DF5B14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5A77634" w14:textId="4FCA49D4" w:rsidR="00DF5B14" w:rsidRDefault="00D97996" w:rsidP="00DF5B14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8632E">
        <w:rPr>
          <w:rFonts w:ascii="Liberation Serif" w:eastAsia="Times New Roman" w:hAnsi="Liberation Serif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1E7F1A44" wp14:editId="4E020242">
            <wp:extent cx="2514600" cy="523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6F856" w14:textId="7DA3880E" w:rsidR="00A74A62" w:rsidRPr="00DF5B14" w:rsidRDefault="00045644" w:rsidP="00DF5B14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F5B14">
        <w:rPr>
          <w:rFonts w:ascii="Times New Roman" w:hAnsi="Times New Roman" w:cs="Times New Roman"/>
          <w:b/>
          <w:bCs/>
          <w:sz w:val="32"/>
          <w:szCs w:val="32"/>
        </w:rPr>
        <w:t>Как узнать в какую зону попадает земельный участок</w:t>
      </w:r>
    </w:p>
    <w:p w14:paraId="4F2EF111" w14:textId="77777777" w:rsidR="00DF5B14" w:rsidRDefault="00DF5B14" w:rsidP="00DF5B14">
      <w:pPr>
        <w:tabs>
          <w:tab w:val="left" w:pos="699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8DE8F" w14:textId="77777777" w:rsidR="00DF5B14" w:rsidRPr="00DF5B14" w:rsidRDefault="00045644" w:rsidP="00DF5B14">
      <w:pPr>
        <w:tabs>
          <w:tab w:val="left" w:pos="699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5B14">
        <w:rPr>
          <w:rFonts w:ascii="Times New Roman" w:hAnsi="Times New Roman" w:cs="Times New Roman"/>
          <w:b/>
          <w:bCs/>
          <w:sz w:val="28"/>
          <w:szCs w:val="28"/>
        </w:rPr>
        <w:t xml:space="preserve">Зоны с особыми условиями использования территорий </w:t>
      </w:r>
      <w:r w:rsidR="00DF5B14" w:rsidRPr="00DF5B14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DF5B14">
        <w:rPr>
          <w:rFonts w:ascii="Times New Roman" w:hAnsi="Times New Roman" w:cs="Times New Roman"/>
          <w:b/>
          <w:bCs/>
          <w:sz w:val="28"/>
          <w:szCs w:val="28"/>
        </w:rPr>
        <w:t>ЗОУИТ</w:t>
      </w:r>
      <w:r w:rsidR="00DF5B14" w:rsidRPr="00DF5B14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DF5B14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представляют собой участки земли, на которых действуют специальные правила и ограничения, касающиеся их использования. </w:t>
      </w:r>
      <w:r w:rsidR="00DF5B14" w:rsidRPr="00DF5B14">
        <w:rPr>
          <w:rFonts w:ascii="Times New Roman" w:hAnsi="Times New Roman" w:cs="Times New Roman"/>
          <w:b/>
          <w:bCs/>
          <w:sz w:val="28"/>
          <w:szCs w:val="28"/>
        </w:rPr>
        <w:t xml:space="preserve">Специалисты </w:t>
      </w:r>
      <w:proofErr w:type="spellStart"/>
      <w:r w:rsidR="00DF5B14" w:rsidRPr="00DF5B14">
        <w:rPr>
          <w:rFonts w:ascii="Times New Roman" w:hAnsi="Times New Roman" w:cs="Times New Roman"/>
          <w:b/>
          <w:bCs/>
          <w:sz w:val="28"/>
          <w:szCs w:val="28"/>
        </w:rPr>
        <w:t>Роскадастра</w:t>
      </w:r>
      <w:proofErr w:type="spellEnd"/>
      <w:r w:rsidR="00DF5B14" w:rsidRPr="00DF5B14">
        <w:rPr>
          <w:rFonts w:ascii="Times New Roman" w:hAnsi="Times New Roman" w:cs="Times New Roman"/>
          <w:b/>
          <w:bCs/>
          <w:sz w:val="28"/>
          <w:szCs w:val="28"/>
        </w:rPr>
        <w:t xml:space="preserve"> Приангарья рассказали, как проверить земельный участок на вхождение его в ЗОУИТ.</w:t>
      </w:r>
    </w:p>
    <w:p w14:paraId="5302021D" w14:textId="1454AF3D" w:rsidR="00A74A62" w:rsidRPr="00DF5B14" w:rsidRDefault="00045644" w:rsidP="00DF5B14">
      <w:pPr>
        <w:tabs>
          <w:tab w:val="left" w:pos="699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B14">
        <w:rPr>
          <w:rFonts w:ascii="Times New Roman" w:hAnsi="Times New Roman" w:cs="Times New Roman"/>
          <w:sz w:val="28"/>
          <w:szCs w:val="28"/>
        </w:rPr>
        <w:t xml:space="preserve">Проверка наличия ЗОУИТ на земельном участке является важным шагом перед его покупкой или использованием. Это поможет избежать юридических проблем и обеспечит правильное использование земли. Важно заранее узнать, попадает ли земельный участок в такие зоны. Например, есть </w:t>
      </w:r>
      <w:r w:rsidR="003F53BE" w:rsidRPr="00DF5B14">
        <w:rPr>
          <w:rFonts w:ascii="Times New Roman" w:hAnsi="Times New Roman" w:cs="Times New Roman"/>
          <w:sz w:val="28"/>
          <w:szCs w:val="28"/>
        </w:rPr>
        <w:t>зоны,</w:t>
      </w:r>
      <w:r w:rsidRPr="00DF5B14">
        <w:rPr>
          <w:rFonts w:ascii="Times New Roman" w:hAnsi="Times New Roman" w:cs="Times New Roman"/>
          <w:sz w:val="28"/>
          <w:szCs w:val="28"/>
        </w:rPr>
        <w:t xml:space="preserve"> на которых нельзя строить жилые дома или можно строить, но только определенной высоты. </w:t>
      </w:r>
    </w:p>
    <w:p w14:paraId="0F17EA94" w14:textId="0FD383BD" w:rsidR="00A74A62" w:rsidRPr="00DF5B14" w:rsidRDefault="00045644" w:rsidP="00DF5B14">
      <w:pPr>
        <w:tabs>
          <w:tab w:val="left" w:pos="699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5B14">
        <w:rPr>
          <w:rFonts w:ascii="Times New Roman" w:hAnsi="Times New Roman" w:cs="Times New Roman"/>
          <w:i/>
          <w:iCs/>
          <w:sz w:val="28"/>
          <w:szCs w:val="28"/>
        </w:rPr>
        <w:t>«Информация о зарегистрированных ЗОУИТ содержится в Едином государственном реестре недвижимости (ЕГРН). Сведения о том, в какие ЗОУИТ попадает конкретный земельный участок, являются общедоступным и их можно увидеть в выписке из ЕГРН об объекте недвижимости. Информация о зонах будет содержаться в разделах «Сведения о характеристиках объекта недвижимости» и «Сведения о частях земельного участка». Запросить выписку из ЕГРН можно как лично в Многофункциональном центре, так и дистанционно через портал «Госуслуги»»,</w:t>
      </w:r>
      <w:r w:rsidRPr="00DF5B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F5B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Pr="00DF5B14">
        <w:rPr>
          <w:rFonts w:ascii="Times New Roman" w:hAnsi="Times New Roman" w:cs="Times New Roman"/>
          <w:color w:val="000000"/>
          <w:sz w:val="28"/>
          <w:szCs w:val="28"/>
        </w:rPr>
        <w:t xml:space="preserve">поясняет </w:t>
      </w:r>
      <w:r w:rsidRPr="00DF5B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заместитель директора — главный технолог филиала ППК «</w:t>
      </w:r>
      <w:proofErr w:type="spellStart"/>
      <w:r w:rsidRPr="00DF5B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Роскадастр</w:t>
      </w:r>
      <w:proofErr w:type="spellEnd"/>
      <w:r w:rsidRPr="00DF5B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по Иркутской области Любовь </w:t>
      </w:r>
      <w:proofErr w:type="spellStart"/>
      <w:r w:rsidRPr="00DF5B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Рыбаченко</w:t>
      </w:r>
      <w:proofErr w:type="spellEnd"/>
      <w:r w:rsidRPr="00DF5B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238EF3A7" w14:textId="77777777" w:rsidR="00A74A62" w:rsidRPr="00DF5B14" w:rsidRDefault="00045644" w:rsidP="00DF5B14">
      <w:pPr>
        <w:tabs>
          <w:tab w:val="left" w:pos="699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B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Выписка из ЕГРН об объекте недвижимости физическим и юридическим лицам предоставляется за плату. </w:t>
      </w:r>
    </w:p>
    <w:p w14:paraId="3E2616E0" w14:textId="6D7779E8" w:rsidR="00A74A62" w:rsidRPr="00DF5B14" w:rsidRDefault="00045644" w:rsidP="00DF5B14">
      <w:pPr>
        <w:tabs>
          <w:tab w:val="left" w:pos="699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B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Кроме того, возможно визуально определить наличие ЗОУИТ посредством </w:t>
      </w:r>
      <w:r w:rsidR="003F53BE" w:rsidRPr="003F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портала пространственных данных </w:t>
      </w:r>
      <w:r w:rsidR="003F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ФГИС ЕЦП </w:t>
      </w:r>
      <w:r w:rsidR="003F53BE" w:rsidRPr="003F53BE">
        <w:rPr>
          <w:rFonts w:ascii="Times New Roman" w:eastAsia="Times New Roman" w:hAnsi="Times New Roman" w:cs="Times New Roman"/>
          <w:sz w:val="28"/>
          <w:szCs w:val="28"/>
          <w:lang w:eastAsia="ru-RU"/>
        </w:rPr>
        <w:t>НСПД</w:t>
      </w:r>
      <w:r w:rsidR="003F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3BE" w:rsidRPr="003F53B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5" w:anchor="top_section" w:history="1">
        <w:r w:rsidR="003F53BE" w:rsidRPr="003F53BE">
          <w:rPr>
            <w:rStyle w:val="a3"/>
            <w:rFonts w:ascii="Times New Roman" w:hAnsi="Times New Roman" w:cs="Times New Roman"/>
            <w:color w:val="3572B0"/>
            <w:sz w:val="28"/>
            <w:szCs w:val="28"/>
            <w:shd w:val="clear" w:color="auto" w:fill="FCFCFC"/>
          </w:rPr>
          <w:t>https://nspd.gov.ru/</w:t>
        </w:r>
      </w:hyperlink>
      <w:r w:rsidR="003F53BE" w:rsidRPr="003F53B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F5B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Для просмотра необходимо во вкладке «Слои» выбрать «Зоны с особыми условиями использования территории». </w:t>
      </w:r>
    </w:p>
    <w:p w14:paraId="5648549C" w14:textId="41D60882" w:rsidR="00A74A62" w:rsidRPr="00DF5B14" w:rsidRDefault="00045644" w:rsidP="00DF5B14">
      <w:pPr>
        <w:tabs>
          <w:tab w:val="left" w:pos="699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B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Необходимо отметить, что в выписке из ЕГРН об объекте недвижимости отобразятся только те зоны, сведения о которых внесены в ЕГРН. </w:t>
      </w:r>
    </w:p>
    <w:p w14:paraId="5AE7FE6E" w14:textId="77777777" w:rsidR="00D97996" w:rsidRPr="0018632E" w:rsidRDefault="00D97996" w:rsidP="00D979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С уважением, </w:t>
      </w:r>
    </w:p>
    <w:p w14:paraId="1118ACD0" w14:textId="77777777" w:rsidR="00D97996" w:rsidRPr="0018632E" w:rsidRDefault="00D97996" w:rsidP="00D979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Сенская Евгения Александровна</w:t>
      </w:r>
    </w:p>
    <w:p w14:paraId="7AAA5BC9" w14:textId="77777777" w:rsidR="00D97996" w:rsidRPr="0018632E" w:rsidRDefault="00D97996" w:rsidP="00D979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Пресс-служба филиала ППК «</w:t>
      </w:r>
      <w:proofErr w:type="spell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» по Иркутской области</w:t>
      </w:r>
    </w:p>
    <w:p w14:paraId="74901F02" w14:textId="77777777" w:rsidR="00D97996" w:rsidRPr="0018632E" w:rsidRDefault="00D97996" w:rsidP="00D979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. 0 2822</w:t>
      </w:r>
    </w:p>
    <w:p w14:paraId="58028CA2" w14:textId="77777777" w:rsidR="00D97996" w:rsidRPr="0018632E" w:rsidRDefault="00D97996" w:rsidP="00D979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IP: 8(38)2822</w:t>
      </w:r>
    </w:p>
    <w:p w14:paraId="74D9F4E5" w14:textId="77777777" w:rsidR="00D97996" w:rsidRPr="0018632E" w:rsidRDefault="00D97996" w:rsidP="00D979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e-mail: fgbu_pressa@38.kadastr.ru</w:t>
      </w:r>
    </w:p>
    <w:p w14:paraId="6894F16C" w14:textId="77777777" w:rsidR="00D97996" w:rsidRPr="0018632E" w:rsidRDefault="00D97996" w:rsidP="00D9799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Одноклассники (https://ok.ru/group/54127735472313)</w:t>
      </w:r>
    </w:p>
    <w:p w14:paraId="2FE2B838" w14:textId="77777777" w:rsidR="00A74A62" w:rsidRPr="00DF5B14" w:rsidRDefault="00A74A62" w:rsidP="00DF5B14">
      <w:pPr>
        <w:tabs>
          <w:tab w:val="left" w:pos="699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74A62" w:rsidRPr="00DF5B14" w:rsidSect="00DF5B14">
      <w:pgSz w:w="11906" w:h="16838"/>
      <w:pgMar w:top="567" w:right="567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A62"/>
    <w:rsid w:val="00045644"/>
    <w:rsid w:val="001B2790"/>
    <w:rsid w:val="003F53BE"/>
    <w:rsid w:val="00A74A62"/>
    <w:rsid w:val="00C85877"/>
    <w:rsid w:val="00D97996"/>
    <w:rsid w:val="00DF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19EA"/>
  <w15:docId w15:val="{BF4FEDF1-9842-4B74-94FD-7C83BDE8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90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Нижний колонтитул Знак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">
    <w:name w:val="Стандартный HTML Знак"/>
    <w:qFormat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a6">
    <w:name w:val="Основной текст Знак"/>
    <w:qFormat/>
    <w:rPr>
      <w:rFonts w:ascii="PT Sans" w:hAnsi="PT Sans"/>
      <w:color w:val="000000"/>
    </w:rPr>
  </w:style>
  <w:style w:type="character" w:customStyle="1" w:styleId="a7">
    <w:name w:val="Текст выноски Знак"/>
    <w:qFormat/>
    <w:rPr>
      <w:rFonts w:ascii="Segoe UI" w:eastAsia="Times New Roman" w:hAnsi="Segoe UI" w:cs="Segoe UI"/>
      <w:color w:val="000000"/>
      <w:sz w:val="18"/>
      <w:szCs w:val="18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</w:style>
  <w:style w:type="paragraph" w:styleId="ad">
    <w:name w:val="List Paragraph"/>
    <w:basedOn w:val="a"/>
    <w:qFormat/>
    <w:pPr>
      <w:ind w:left="720"/>
      <w:contextualSpacing/>
    </w:pPr>
  </w:style>
  <w:style w:type="paragraph" w:styleId="ae">
    <w:name w:val="Normal (Web)"/>
    <w:basedOn w:val="a"/>
    <w:qFormat/>
    <w:pPr>
      <w:suppressAutoHyphens w:val="0"/>
      <w:spacing w:beforeAutospacing="1" w:afterAutospacing="1" w:line="240" w:lineRule="exact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qFormat/>
    <w:pPr>
      <w:widowControl w:val="0"/>
      <w:suppressAutoHyphens w:val="0"/>
    </w:pPr>
    <w:rPr>
      <w:rFonts w:ascii="Segoe UI" w:eastAsia="Times New Roman" w:hAnsi="Segoe UI" w:cs="Segoe UI"/>
      <w:sz w:val="24"/>
      <w:szCs w:val="20"/>
      <w:lang w:eastAsia="ru-RU" w:bidi="hi-IN"/>
    </w:rPr>
  </w:style>
  <w:style w:type="paragraph" w:customStyle="1" w:styleId="1">
    <w:name w:val="Нижний колонтитул1"/>
    <w:basedOn w:val="a"/>
    <w:qFormat/>
    <w:pPr>
      <w:tabs>
        <w:tab w:val="center" w:pos="4677"/>
        <w:tab w:val="right" w:pos="9355"/>
      </w:tabs>
      <w:spacing w:after="0" w:line="240" w:lineRule="exact"/>
    </w:pPr>
  </w:style>
  <w:style w:type="paragraph" w:customStyle="1" w:styleId="10">
    <w:name w:val="Верхний колонтитул1"/>
    <w:basedOn w:val="a"/>
    <w:qFormat/>
    <w:pPr>
      <w:tabs>
        <w:tab w:val="center" w:pos="4677"/>
        <w:tab w:val="right" w:pos="9355"/>
      </w:tabs>
      <w:spacing w:after="0" w:line="240" w:lineRule="exact"/>
    </w:p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alloon Text"/>
    <w:basedOn w:val="a"/>
    <w:qFormat/>
    <w:pPr>
      <w:spacing w:after="0" w:line="240" w:lineRule="exact"/>
    </w:pPr>
    <w:rPr>
      <w:rFonts w:ascii="Segoe UI" w:hAnsi="Segoe UI" w:cs="Segoe UI"/>
      <w:sz w:val="18"/>
      <w:szCs w:val="18"/>
    </w:rPr>
  </w:style>
  <w:style w:type="paragraph" w:customStyle="1" w:styleId="11">
    <w:name w:val="Без интервала1"/>
    <w:qFormat/>
    <w:rPr>
      <w:rFonts w:ascii="PT Astra Serif" w:eastAsia="Times New Roman" w:hAnsi="PT Astra Serif" w:cs="Calibri"/>
      <w:sz w:val="24"/>
      <w:szCs w:val="24"/>
      <w:lang w:eastAsia="zh-CN" w:bidi="hi-IN"/>
    </w:rPr>
  </w:style>
  <w:style w:type="paragraph" w:customStyle="1" w:styleId="Default">
    <w:name w:val="Default"/>
    <w:qFormat/>
    <w:rPr>
      <w:rFonts w:ascii="Times New Roman" w:eastAsia="Arial" w:hAnsi="Times New Roman" w:cs="Times New Roman"/>
      <w:color w:val="000000"/>
      <w:sz w:val="24"/>
      <w:szCs w:val="24"/>
      <w:lang w:eastAsia="ru-RU" w:bidi="hi-IN"/>
    </w:rPr>
  </w:style>
  <w:style w:type="paragraph" w:customStyle="1" w:styleId="12">
    <w:name w:val="Название объекта1"/>
    <w:basedOn w:val="a"/>
    <w:qFormat/>
    <w:pPr>
      <w:spacing w:before="120" w:after="120"/>
    </w:pPr>
    <w:rPr>
      <w:i/>
      <w:iCs/>
    </w:rPr>
  </w:style>
  <w:style w:type="paragraph" w:customStyle="1" w:styleId="13">
    <w:name w:val="Заголовок1"/>
    <w:basedOn w:val="a"/>
    <w:qFormat/>
    <w:pPr>
      <w:keepNext/>
      <w:spacing w:before="240" w:after="120"/>
    </w:pPr>
    <w:rPr>
      <w:sz w:val="28"/>
      <w:szCs w:val="28"/>
    </w:rPr>
  </w:style>
  <w:style w:type="paragraph" w:customStyle="1" w:styleId="61">
    <w:name w:val="Заголовок 61"/>
    <w:basedOn w:val="a"/>
    <w:qFormat/>
    <w:pPr>
      <w:keepNext/>
      <w:spacing w:before="60" w:after="60" w:line="240" w:lineRule="exact"/>
    </w:pPr>
    <w:rPr>
      <w:rFonts w:ascii="Liberation Serif" w:hAnsi="Liberation Serif"/>
      <w:b/>
      <w:bCs/>
      <w:sz w:val="14"/>
      <w:szCs w:val="14"/>
    </w:rPr>
  </w:style>
  <w:style w:type="paragraph" w:customStyle="1" w:styleId="51">
    <w:name w:val="Заголовок 51"/>
    <w:basedOn w:val="a"/>
    <w:qFormat/>
    <w:pPr>
      <w:keepNext/>
      <w:spacing w:before="120" w:after="60" w:line="240" w:lineRule="exact"/>
    </w:pPr>
    <w:rPr>
      <w:rFonts w:ascii="Liberation Serif" w:hAnsi="Liberation Serif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spd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Виолетта Козыревская</dc:creator>
  <dc:description/>
  <cp:lastModifiedBy>Сенская Евгения Александровна</cp:lastModifiedBy>
  <cp:revision>10</cp:revision>
  <dcterms:created xsi:type="dcterms:W3CDTF">2024-11-05T00:40:00Z</dcterms:created>
  <dcterms:modified xsi:type="dcterms:W3CDTF">2024-11-05T08:08:00Z</dcterms:modified>
  <dc:language>ru-RU</dc:language>
</cp:coreProperties>
</file>