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195" w:rsidRDefault="00304287" w:rsidP="0030428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04287">
        <w:rPr>
          <w:rFonts w:ascii="Times New Roman" w:hAnsi="Times New Roman" w:cs="Times New Roman"/>
          <w:sz w:val="28"/>
          <w:szCs w:val="28"/>
        </w:rPr>
        <w:t>Обжалование отказа в назначении ежемесячной денежной выплате семьям, имеющим детей</w:t>
      </w:r>
    </w:p>
    <w:p w:rsidR="00304287" w:rsidRDefault="00304287" w:rsidP="0030428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04287" w:rsidRDefault="00304287" w:rsidP="0030428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34514" w:rsidRPr="00934514" w:rsidRDefault="00934514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514">
        <w:rPr>
          <w:rFonts w:ascii="Times New Roman" w:hAnsi="Times New Roman" w:cs="Times New Roman"/>
          <w:sz w:val="28"/>
          <w:szCs w:val="28"/>
        </w:rPr>
        <w:t xml:space="preserve">В соответствии с Указом Президента РФ от 31.03.2022 № 175 «О ежемесячной денежной выплате </w:t>
      </w:r>
      <w:bookmarkStart w:id="0" w:name="_GoBack"/>
      <w:bookmarkEnd w:id="0"/>
      <w:r w:rsidRPr="00934514">
        <w:rPr>
          <w:rFonts w:ascii="Times New Roman" w:hAnsi="Times New Roman" w:cs="Times New Roman"/>
          <w:sz w:val="28"/>
          <w:szCs w:val="28"/>
        </w:rPr>
        <w:t xml:space="preserve">семьям, имеющим детей» установлена с 1 апреля 2022 года ежемесячная денежная выплата на ребенка в возрасте от восьми до семнадцати лет. </w:t>
      </w:r>
    </w:p>
    <w:p w:rsidR="00934514" w:rsidRPr="00934514" w:rsidRDefault="00934514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514">
        <w:rPr>
          <w:rFonts w:ascii="Times New Roman" w:hAnsi="Times New Roman" w:cs="Times New Roman"/>
          <w:sz w:val="28"/>
          <w:szCs w:val="28"/>
        </w:rPr>
        <w:t>Как установлено Указом, выплата предоставляется в случае, если ребенок является гражданином Российской Федерации, постоянно проживает на территории Российской Федерации и размер среднедушевого дохода семьи не превышает величину прожиточного минимума на душу населения, установленную в субъекте Российской Федерации в соответствии с Федеральным законом от 24 октября 1997 г. N 134-ФЗ "О прожиточном минимуме в Российской Федерации" на дату обращения за назначением ежемесячной выплаты.</w:t>
      </w:r>
    </w:p>
    <w:p w:rsidR="00934514" w:rsidRPr="00934514" w:rsidRDefault="00934514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514">
        <w:rPr>
          <w:rFonts w:ascii="Times New Roman" w:hAnsi="Times New Roman" w:cs="Times New Roman"/>
          <w:sz w:val="28"/>
          <w:szCs w:val="28"/>
        </w:rPr>
        <w:t>Размер ежемесячной выплаты составляет 50 процентов величины прожиточного минимума для детей, установленной в субъекте Российской Федерации в соответствии с Федеральным законом от 24 октября 1997 г. N 134-ФЗ "О прожиточном минимуме в Российской Федерации" на дату обращения за назначением ежемесячной выплаты.</w:t>
      </w:r>
    </w:p>
    <w:p w:rsidR="00304287" w:rsidRDefault="00934514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4514">
        <w:rPr>
          <w:rFonts w:ascii="Times New Roman" w:hAnsi="Times New Roman" w:cs="Times New Roman"/>
          <w:sz w:val="28"/>
          <w:szCs w:val="28"/>
        </w:rPr>
        <w:t>Если размер среднедушевого дохода семьи, рассчитанный с учетом ежемесячной выплаты в размере 50 процентов величины прожиточного минимума для детей, не превышает величину прожиточного минимума на душу населения, ежемесячная выплата назначается в размере 75 процентов величины прожиточного минимума для детей.</w:t>
      </w:r>
    </w:p>
    <w:p w:rsidR="007B446A" w:rsidRPr="007B446A" w:rsidRDefault="007B446A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46A">
        <w:rPr>
          <w:rFonts w:ascii="Times New Roman" w:hAnsi="Times New Roman" w:cs="Times New Roman"/>
          <w:sz w:val="28"/>
          <w:szCs w:val="28"/>
        </w:rPr>
        <w:t>А в случае, если размер среднедушевого дохода семьи, рассчитанный с учетом ежемесячной выплаты в размере 75 процентов величины прожиточного минимума для детей, не превышает величину прожиточного минимума на душу населения, ежемесячная выплата назначается в размере 100 процентов величины прожиточного минимума для детей.</w:t>
      </w:r>
    </w:p>
    <w:p w:rsidR="007B446A" w:rsidRPr="007B446A" w:rsidRDefault="007B446A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46A">
        <w:rPr>
          <w:rFonts w:ascii="Times New Roman" w:hAnsi="Times New Roman" w:cs="Times New Roman"/>
          <w:sz w:val="28"/>
          <w:szCs w:val="28"/>
        </w:rPr>
        <w:t>Размер ежемесячной выплаты подлежит перерасчету с 1 января года, следующего за годом обращения за назначением такой выплаты, исходя из ежегодного изменения величины прожиточного минимума для детей</w:t>
      </w:r>
    </w:p>
    <w:p w:rsidR="007B446A" w:rsidRPr="007B446A" w:rsidRDefault="007B446A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46A">
        <w:rPr>
          <w:rFonts w:ascii="Times New Roman" w:hAnsi="Times New Roman" w:cs="Times New Roman"/>
          <w:sz w:val="28"/>
          <w:szCs w:val="28"/>
        </w:rPr>
        <w:t>Ежемесячная выплата производится с 1 мая 2022 года Пенсионным фондом РФ на каждого ребенка.</w:t>
      </w:r>
    </w:p>
    <w:p w:rsidR="007B446A" w:rsidRPr="007B446A" w:rsidRDefault="007B446A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46A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РФ от 9 апреля 2022 года № 630 утверждены основные требования к порядку и условиям предоставления ежемесячной денежной выплаты на ребенка в возрасте от 8 до 17 лет. </w:t>
      </w:r>
    </w:p>
    <w:p w:rsidR="007B446A" w:rsidRPr="007B446A" w:rsidRDefault="007B446A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46A">
        <w:rPr>
          <w:rFonts w:ascii="Times New Roman" w:hAnsi="Times New Roman" w:cs="Times New Roman"/>
          <w:sz w:val="28"/>
          <w:szCs w:val="28"/>
        </w:rPr>
        <w:t>Согласно порядка заявления о назначении ежемесячной денежной выплаты, а также заявление об изменении способа доставки ежемесячной денежной выплаты подаются в орган, осуществляющий ежемесячную денежную выплату, по месту жительства (пребывания) или в случае отсутствия подтвержденного места жительства (пребывания) - по месту фактического проживания:</w:t>
      </w:r>
    </w:p>
    <w:p w:rsidR="007B446A" w:rsidRPr="007B446A" w:rsidRDefault="007B446A" w:rsidP="007B44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B446A">
        <w:rPr>
          <w:rFonts w:ascii="Times New Roman" w:hAnsi="Times New Roman" w:cs="Times New Roman"/>
          <w:sz w:val="28"/>
          <w:szCs w:val="28"/>
        </w:rPr>
        <w:lastRenderedPageBreak/>
        <w:t>а) в электронном виде с использованием федеральной государственной информационной</w:t>
      </w:r>
      <w:r w:rsidRPr="007B446A">
        <w:t xml:space="preserve"> </w:t>
      </w:r>
      <w:r w:rsidRPr="007B446A">
        <w:rPr>
          <w:rFonts w:ascii="Times New Roman" w:hAnsi="Times New Roman" w:cs="Times New Roman"/>
          <w:sz w:val="28"/>
          <w:szCs w:val="28"/>
        </w:rPr>
        <w:t>системы "Единый портал государственных и муниципальных услуг;</w:t>
      </w:r>
    </w:p>
    <w:p w:rsidR="007B446A" w:rsidRPr="007B446A" w:rsidRDefault="007B446A" w:rsidP="007B44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B446A">
        <w:rPr>
          <w:rFonts w:ascii="Times New Roman" w:hAnsi="Times New Roman" w:cs="Times New Roman"/>
          <w:sz w:val="28"/>
          <w:szCs w:val="28"/>
        </w:rPr>
        <w:t>б) через многофункциональный центр предоставления государственных и муниципальных услуг;</w:t>
      </w:r>
    </w:p>
    <w:p w:rsidR="007B446A" w:rsidRPr="007B446A" w:rsidRDefault="007B446A" w:rsidP="007B44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B446A">
        <w:rPr>
          <w:rFonts w:ascii="Times New Roman" w:hAnsi="Times New Roman" w:cs="Times New Roman"/>
          <w:sz w:val="28"/>
          <w:szCs w:val="28"/>
        </w:rPr>
        <w:t>в) лично.</w:t>
      </w:r>
    </w:p>
    <w:p w:rsidR="007B446A" w:rsidRPr="007B446A" w:rsidRDefault="007B446A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46A">
        <w:rPr>
          <w:rFonts w:ascii="Times New Roman" w:hAnsi="Times New Roman" w:cs="Times New Roman"/>
          <w:sz w:val="28"/>
          <w:szCs w:val="28"/>
        </w:rPr>
        <w:t>По итогам рассмотрения заявления может быть принято решение об отказе в назначении ежемесячной денежной выплаты.</w:t>
      </w:r>
    </w:p>
    <w:p w:rsidR="007B446A" w:rsidRPr="007B446A" w:rsidRDefault="007B446A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46A">
        <w:rPr>
          <w:rFonts w:ascii="Times New Roman" w:hAnsi="Times New Roman" w:cs="Times New Roman"/>
          <w:sz w:val="28"/>
          <w:szCs w:val="28"/>
        </w:rPr>
        <w:t>В указанном постановлении Правительства не расписан порядок обжалования данного решения, при этом гражданин такого права не лишен.</w:t>
      </w:r>
    </w:p>
    <w:p w:rsidR="007B446A" w:rsidRPr="007B446A" w:rsidRDefault="007B446A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46A">
        <w:rPr>
          <w:rFonts w:ascii="Times New Roman" w:hAnsi="Times New Roman" w:cs="Times New Roman"/>
          <w:sz w:val="28"/>
          <w:szCs w:val="28"/>
        </w:rPr>
        <w:t>В случае несогласия с решением об отказе в назначении ежемесячной денежной выплаты можно обратиться в прокуратуру Аларского района лично и написать обращение, направить обращение электронной почтой на адрес ala@38.mailop.ru.</w:t>
      </w:r>
    </w:p>
    <w:p w:rsidR="00304287" w:rsidRDefault="007B446A" w:rsidP="007B446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446A">
        <w:rPr>
          <w:rFonts w:ascii="Times New Roman" w:hAnsi="Times New Roman" w:cs="Times New Roman"/>
          <w:sz w:val="28"/>
          <w:szCs w:val="28"/>
        </w:rPr>
        <w:t>Также можно обжаловать факты отказа работников многофункциональных центров предоставления государственных и муниципальных услуг в оказании содействия в оформлении электронного кабинета на портале государственных и муниципальных услуг и в подаче электронного документа.</w:t>
      </w:r>
    </w:p>
    <w:p w:rsidR="00304287" w:rsidRDefault="00304287" w:rsidP="0030428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6140" w:rsidRDefault="00F76140" w:rsidP="0030428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04287" w:rsidRDefault="00F76140" w:rsidP="00F76140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прокурора Аларского района</w:t>
      </w:r>
    </w:p>
    <w:p w:rsidR="00F76140" w:rsidRDefault="00F76140" w:rsidP="00F76140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F76140" w:rsidRPr="00AE6FE3" w:rsidRDefault="00F76140" w:rsidP="00F76140">
      <w:pPr>
        <w:pStyle w:val="a3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советник юстиции                                                                              Г.Д, Шулунов</w:t>
      </w:r>
    </w:p>
    <w:sectPr w:rsidR="00F76140" w:rsidRPr="00AE6FE3" w:rsidSect="00F76140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259A" w:rsidRDefault="001A259A" w:rsidP="00F76140">
      <w:pPr>
        <w:spacing w:after="0" w:line="240" w:lineRule="auto"/>
      </w:pPr>
      <w:r>
        <w:separator/>
      </w:r>
    </w:p>
  </w:endnote>
  <w:endnote w:type="continuationSeparator" w:id="0">
    <w:p w:rsidR="001A259A" w:rsidRDefault="001A259A" w:rsidP="00F76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259A" w:rsidRDefault="001A259A" w:rsidP="00F76140">
      <w:pPr>
        <w:spacing w:after="0" w:line="240" w:lineRule="auto"/>
      </w:pPr>
      <w:r>
        <w:separator/>
      </w:r>
    </w:p>
  </w:footnote>
  <w:footnote w:type="continuationSeparator" w:id="0">
    <w:p w:rsidR="001A259A" w:rsidRDefault="001A259A" w:rsidP="00F76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12855856"/>
      <w:docPartObj>
        <w:docPartGallery w:val="Page Numbers (Top of Page)"/>
        <w:docPartUnique/>
      </w:docPartObj>
    </w:sdtPr>
    <w:sdtContent>
      <w:p w:rsidR="00F76140" w:rsidRDefault="00F7614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76140" w:rsidRDefault="00F7614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81C"/>
    <w:rsid w:val="0000681C"/>
    <w:rsid w:val="000A4195"/>
    <w:rsid w:val="001A259A"/>
    <w:rsid w:val="00304287"/>
    <w:rsid w:val="007B446A"/>
    <w:rsid w:val="00934514"/>
    <w:rsid w:val="00AE6FE3"/>
    <w:rsid w:val="00F76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D0EF0"/>
  <w15:chartTrackingRefBased/>
  <w15:docId w15:val="{F3FB4CC1-AC9B-4C4B-BB3A-682B69027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6FE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76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76140"/>
  </w:style>
  <w:style w:type="paragraph" w:styleId="a6">
    <w:name w:val="footer"/>
    <w:basedOn w:val="a"/>
    <w:link w:val="a7"/>
    <w:uiPriority w:val="99"/>
    <w:unhideWhenUsed/>
    <w:rsid w:val="00F761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761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551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Шулунов Георгий Данилович</dc:creator>
  <cp:keywords/>
  <dc:description/>
  <cp:lastModifiedBy>Шулунов Георгий Данилович</cp:lastModifiedBy>
  <cp:revision>6</cp:revision>
  <dcterms:created xsi:type="dcterms:W3CDTF">2022-06-17T06:38:00Z</dcterms:created>
  <dcterms:modified xsi:type="dcterms:W3CDTF">2022-06-17T06:43:00Z</dcterms:modified>
</cp:coreProperties>
</file>