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ind w:left="0" w:right="0" w:firstLine="0"/>
        <w:jc w:val="center"/>
        <w:spacing w:line="276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shd w:val="clear" w:color="auto" w:fill="ffffff"/>
        </w:rPr>
      </w: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883524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rotation:0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867"/>
        <w:ind w:left="0" w:right="0" w:firstLine="0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7"/>
        <w:ind w:left="0" w:right="0" w:firstLine="0"/>
        <w:jc w:val="center"/>
        <w:spacing w:line="276" w:lineRule="auto"/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Новый объект реестра границ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shd w:val="clear" w:color="auto" w:fill="ffffff"/>
        </w:rPr>
        <w:t xml:space="preserve">- г</w:t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shd w:val="clear" w:color="auto" w:fill="ffffff"/>
        </w:rPr>
        <w:t xml:space="preserve">раницы сельскохозяйственных угодий в составе земель сельскохозяйственного назначения</w:t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</w:r>
    </w:p>
    <w:p>
      <w:pPr>
        <w:pStyle w:val="867"/>
        <w:ind w:firstLine="709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Филиал ППК «Роскадастр» по Иркутской области сообщает о том, что с 1 июля 2026 года 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вступают в силу важные изменения в земельное законодательство, которые меняют порядок учёта границ 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сельскохозяйственных угодий.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Tinos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Изменения вносятся 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Федеральным законом от 15.12.2025 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№ 478-ФЗ «О внесении изменений в Федеральный закон «О государственной регистрации недвижимости»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, согласно которому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 в Единый государственный реестр недвижимости (ЕГРН) подлежит внесению новый вид объекта реестра границ - «Г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раницы сельскохозяйственных угодий в составе земель с</w:t>
      </w:r>
      <w:r>
        <w:rPr>
          <w:rFonts w:ascii="Times New Roman" w:hAnsi="Times New Roman" w:eastAsia="Tinos" w:cs="Times New Roman"/>
          <w:sz w:val="28"/>
          <w:szCs w:val="28"/>
          <w:shd w:val="clear" w:color="auto" w:fill="ffffff"/>
        </w:rPr>
        <w:t xml:space="preserve">ельскохозяйственного назначения».</w:t>
      </w:r>
      <w:r>
        <w:rPr>
          <w:rFonts w:ascii="Times New Roman" w:hAnsi="Times New Roman" w:eastAsia="Tinos" w:cs="Times New Roman"/>
          <w:sz w:val="28"/>
          <w:szCs w:val="28"/>
        </w:rPr>
      </w:r>
      <w:r>
        <w:rPr>
          <w:rFonts w:ascii="Times New Roman" w:hAnsi="Times New Roman" w:eastAsia="Tinos" w:cs="Times New Roman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К 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сельскохозяйственны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м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 угод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ьям относятся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: пашни, сенокосы, пастбища, залежи, 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земли, занятые многолетними насаждениями (садами, виноградниками и другими)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.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«Внесение сведений в ЕГРН о границах сельскохозяйственных угодий имеет важное значение 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сохранени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достаточного количества плодородных почв для нужд аграрного сектора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укрепления продовольственной безопасности страны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, обеспечения особой охраны земель сельскохозяйственного назначения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– отмечает заместитель директора-главный технолог ППК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Роскадастр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по Иркутской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Любовь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Рыбаченко,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Такая мера 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white"/>
        </w:rPr>
        <w:t xml:space="preserve">озволит эффективнее контролировать использование земель и предотвращать их нецелевое применение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  <w:shd w:val="clear" w:color="auto" w:fill="ffffff"/>
        </w:rPr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Необходимые документы для внесения сведений в ЕГРН о границах сельскохозяйственных угодий будут направляться в орган регистрации прав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орядке межведомственного информационного взаимодействия, в соответствии с 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Федеральным законом от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shd w:val="clear" w:color="auto" w:fill="ffffff"/>
        </w:rPr>
        <w:t xml:space="preserve"> 13.07.2015 № 218-ФЗ» «О государственной регистрации недвижимости»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Министерством сельского хозяйства Российской Федерации.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</w:p>
    <w:p>
      <w:pPr>
        <w:ind w:right="-1" w:firstLine="709"/>
        <w:jc w:val="both"/>
        <w:spacing w:after="0" w:line="240" w:lineRule="auto"/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Согласно постановлению Правительства РФ от 28.11.2025 № 1943 «Об утверждении Положения о порядке установления и изменения границ сельскохоз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яйственных угодий в составе земель сельскохозяйственного назначения», Министерству сельского хозяйства Российской Федерации предписано установить границы всех сельскохозяйственных угодий в составе земель сельскохозяйственного назначения до 1 января 2028 го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да.</w:t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  <w:r>
        <w:rPr>
          <w:rStyle w:val="878"/>
          <w:rFonts w:ascii="Times New Roman" w:hAnsi="Times New Roman" w:eastAsia="Tinos" w:cs="Times New Roman"/>
          <w:b w:val="0"/>
          <w:bCs w:val="0"/>
          <w:sz w:val="28"/>
          <w:szCs w:val="28"/>
          <w:highlight w:val="none"/>
        </w:rPr>
      </w:r>
    </w:p>
    <w:p>
      <w:pPr>
        <w:ind w:right="-1" w:firstLine="709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sectPr>
      <w:footnotePr/>
      <w:endnotePr/>
      <w:type w:val="nextPage"/>
      <w:pgSz w:w="11906" w:h="16838" w:orient="portrait"/>
      <w:pgMar w:top="1134" w:right="851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character" w:styleId="676" w:customStyle="1">
    <w:name w:val="Heading 2 Char"/>
    <w:basedOn w:val="673"/>
    <w:link w:val="692"/>
    <w:uiPriority w:val="9"/>
    <w:rPr>
      <w:rFonts w:ascii="Arial" w:hAnsi="Arial" w:eastAsia="Arial" w:cs="Arial"/>
      <w:sz w:val="34"/>
    </w:rPr>
  </w:style>
  <w:style w:type="character" w:styleId="677" w:customStyle="1">
    <w:name w:val="Heading 5 Char"/>
    <w:basedOn w:val="673"/>
    <w:link w:val="695"/>
    <w:uiPriority w:val="9"/>
    <w:rPr>
      <w:rFonts w:ascii="Arial" w:hAnsi="Arial" w:eastAsia="Arial" w:cs="Arial"/>
      <w:b/>
      <w:bCs/>
      <w:sz w:val="24"/>
      <w:szCs w:val="24"/>
    </w:rPr>
  </w:style>
  <w:style w:type="character" w:styleId="678" w:customStyle="1">
    <w:name w:val="Heading 6 Char"/>
    <w:basedOn w:val="67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679" w:customStyle="1">
    <w:name w:val="Heading 7 Char"/>
    <w:basedOn w:val="673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0" w:customStyle="1">
    <w:name w:val="Heading 8 Char"/>
    <w:basedOn w:val="673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681" w:customStyle="1">
    <w:name w:val="Heading 9 Char"/>
    <w:basedOn w:val="673"/>
    <w:link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682" w:customStyle="1">
    <w:name w:val="Title Char"/>
    <w:basedOn w:val="673"/>
    <w:link w:val="710"/>
    <w:uiPriority w:val="10"/>
    <w:rPr>
      <w:sz w:val="48"/>
      <w:szCs w:val="48"/>
    </w:rPr>
  </w:style>
  <w:style w:type="character" w:styleId="683" w:customStyle="1">
    <w:name w:val="Subtitle Char"/>
    <w:basedOn w:val="673"/>
    <w:link w:val="712"/>
    <w:uiPriority w:val="11"/>
    <w:rPr>
      <w:sz w:val="24"/>
      <w:szCs w:val="24"/>
    </w:rPr>
  </w:style>
  <w:style w:type="character" w:styleId="684" w:customStyle="1">
    <w:name w:val="Quote Char"/>
    <w:link w:val="714"/>
    <w:uiPriority w:val="29"/>
    <w:rPr>
      <w:i/>
    </w:rPr>
  </w:style>
  <w:style w:type="character" w:styleId="685" w:customStyle="1">
    <w:name w:val="Intense Quote Char"/>
    <w:link w:val="716"/>
    <w:uiPriority w:val="30"/>
    <w:rPr>
      <w:i/>
    </w:rPr>
  </w:style>
  <w:style w:type="character" w:styleId="686" w:customStyle="1">
    <w:name w:val="Header Char"/>
    <w:basedOn w:val="673"/>
    <w:link w:val="718"/>
    <w:uiPriority w:val="99"/>
  </w:style>
  <w:style w:type="character" w:styleId="687" w:customStyle="1">
    <w:name w:val="Footer Char"/>
    <w:basedOn w:val="673"/>
    <w:link w:val="720"/>
    <w:uiPriority w:val="99"/>
  </w:style>
  <w:style w:type="character" w:styleId="688" w:customStyle="1">
    <w:name w:val="Caption Char"/>
    <w:basedOn w:val="673"/>
    <w:link w:val="722"/>
    <w:uiPriority w:val="35"/>
    <w:rPr>
      <w:b/>
      <w:bCs/>
      <w:color w:val="4f81bd" w:themeColor="accent1"/>
      <w:sz w:val="18"/>
      <w:szCs w:val="18"/>
    </w:rPr>
  </w:style>
  <w:style w:type="character" w:styleId="689" w:customStyle="1">
    <w:name w:val="Footnote Text Char"/>
    <w:link w:val="850"/>
    <w:uiPriority w:val="99"/>
    <w:rPr>
      <w:sz w:val="18"/>
    </w:rPr>
  </w:style>
  <w:style w:type="character" w:styleId="690" w:customStyle="1">
    <w:name w:val="Endnote Text Char"/>
    <w:link w:val="853"/>
    <w:uiPriority w:val="99"/>
    <w:rPr>
      <w:sz w:val="20"/>
    </w:rPr>
  </w:style>
  <w:style w:type="paragraph" w:styleId="691" w:customStyle="1">
    <w:name w:val="Heading 1"/>
    <w:basedOn w:val="672"/>
    <w:next w:val="672"/>
    <w:link w:val="874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2" w:customStyle="1">
    <w:name w:val="Heading 2"/>
    <w:basedOn w:val="672"/>
    <w:next w:val="672"/>
    <w:link w:val="70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3" w:customStyle="1">
    <w:name w:val="Heading 3"/>
    <w:basedOn w:val="672"/>
    <w:link w:val="872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94" w:customStyle="1">
    <w:name w:val="Heading 4"/>
    <w:basedOn w:val="672"/>
    <w:next w:val="672"/>
    <w:link w:val="875"/>
    <w:uiPriority w:val="9"/>
    <w:semiHidden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5" w:customStyle="1">
    <w:name w:val="Heading 5"/>
    <w:basedOn w:val="672"/>
    <w:next w:val="672"/>
    <w:link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6" w:customStyle="1">
    <w:name w:val="Heading 6"/>
    <w:basedOn w:val="672"/>
    <w:next w:val="672"/>
    <w:link w:val="7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7" w:customStyle="1">
    <w:name w:val="Heading 7"/>
    <w:basedOn w:val="672"/>
    <w:next w:val="672"/>
    <w:link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8" w:customStyle="1">
    <w:name w:val="Heading 8"/>
    <w:basedOn w:val="672"/>
    <w:next w:val="672"/>
    <w:link w:val="7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9" w:customStyle="1">
    <w:name w:val="Heading 9"/>
    <w:basedOn w:val="672"/>
    <w:next w:val="672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 w:customStyle="1">
    <w:name w:val="Heading 1 Char"/>
    <w:basedOn w:val="673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73"/>
    <w:link w:val="692"/>
    <w:uiPriority w:val="9"/>
    <w:rPr>
      <w:rFonts w:ascii="Arial" w:hAnsi="Arial" w:eastAsia="Arial" w:cs="Arial"/>
      <w:sz w:val="34"/>
    </w:rPr>
  </w:style>
  <w:style w:type="character" w:styleId="702" w:customStyle="1">
    <w:name w:val="Heading 3 Char"/>
    <w:basedOn w:val="673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Heading 4 Char"/>
    <w:basedOn w:val="673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73"/>
    <w:link w:val="695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7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73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73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73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No Spacing"/>
    <w:uiPriority w:val="1"/>
    <w:qFormat/>
    <w:pPr>
      <w:spacing w:after="0" w:line="240" w:lineRule="auto"/>
    </w:pPr>
  </w:style>
  <w:style w:type="paragraph" w:styleId="710">
    <w:name w:val="Title"/>
    <w:basedOn w:val="672"/>
    <w:next w:val="672"/>
    <w:link w:val="711"/>
    <w:uiPriority w:val="10"/>
    <w:qFormat/>
    <w:pPr>
      <w:contextualSpacing/>
      <w:spacing w:before="300"/>
    </w:pPr>
    <w:rPr>
      <w:sz w:val="48"/>
      <w:szCs w:val="48"/>
    </w:rPr>
  </w:style>
  <w:style w:type="character" w:styleId="711" w:customStyle="1">
    <w:name w:val="Название Знак"/>
    <w:basedOn w:val="673"/>
    <w:link w:val="710"/>
    <w:uiPriority w:val="10"/>
    <w:rPr>
      <w:sz w:val="48"/>
      <w:szCs w:val="48"/>
    </w:rPr>
  </w:style>
  <w:style w:type="paragraph" w:styleId="712">
    <w:name w:val="Subtitle"/>
    <w:basedOn w:val="672"/>
    <w:next w:val="672"/>
    <w:link w:val="713"/>
    <w:uiPriority w:val="11"/>
    <w:qFormat/>
    <w:pPr>
      <w:spacing w:before="200"/>
    </w:pPr>
    <w:rPr>
      <w:sz w:val="24"/>
      <w:szCs w:val="24"/>
    </w:rPr>
  </w:style>
  <w:style w:type="character" w:styleId="713" w:customStyle="1">
    <w:name w:val="Подзаголовок Знак"/>
    <w:basedOn w:val="673"/>
    <w:link w:val="712"/>
    <w:uiPriority w:val="11"/>
    <w:rPr>
      <w:sz w:val="24"/>
      <w:szCs w:val="24"/>
    </w:rPr>
  </w:style>
  <w:style w:type="paragraph" w:styleId="714">
    <w:name w:val="Quote"/>
    <w:basedOn w:val="672"/>
    <w:next w:val="672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72"/>
    <w:next w:val="672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 w:customStyle="1">
    <w:name w:val="Header"/>
    <w:basedOn w:val="672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Верхний колонтитул Знак"/>
    <w:basedOn w:val="673"/>
    <w:link w:val="718"/>
    <w:uiPriority w:val="99"/>
  </w:style>
  <w:style w:type="paragraph" w:styleId="720" w:customStyle="1">
    <w:name w:val="Footer"/>
    <w:basedOn w:val="672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 w:customStyle="1">
    <w:name w:val="Нижний колонтитул Знак"/>
    <w:basedOn w:val="673"/>
    <w:link w:val="720"/>
    <w:uiPriority w:val="99"/>
  </w:style>
  <w:style w:type="paragraph" w:styleId="722" w:customStyle="1">
    <w:name w:val="Caption"/>
    <w:basedOn w:val="672"/>
    <w:next w:val="672"/>
    <w:link w:val="72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3" w:customStyle="1">
    <w:name w:val="Название объекта Знак"/>
    <w:basedOn w:val="673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6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Table Grid Light"/>
    <w:basedOn w:val="67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Plain Table 1"/>
    <w:basedOn w:val="67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2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 w:customStyle="1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 w:customStyle="1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 w:customStyle="1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 w:customStyle="1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ned - Accent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7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0">
    <w:name w:val="footnote text"/>
    <w:basedOn w:val="672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73"/>
    <w:uiPriority w:val="99"/>
    <w:unhideWhenUsed/>
    <w:rPr>
      <w:vertAlign w:val="superscript"/>
    </w:rPr>
  </w:style>
  <w:style w:type="paragraph" w:styleId="853">
    <w:name w:val="endnote text"/>
    <w:basedOn w:val="672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73"/>
    <w:uiPriority w:val="99"/>
    <w:semiHidden/>
    <w:unhideWhenUsed/>
    <w:rPr>
      <w:vertAlign w:val="superscript"/>
    </w:rPr>
  </w:style>
  <w:style w:type="paragraph" w:styleId="856">
    <w:name w:val="toc 1"/>
    <w:basedOn w:val="672"/>
    <w:next w:val="672"/>
    <w:uiPriority w:val="39"/>
    <w:unhideWhenUsed/>
    <w:pPr>
      <w:spacing w:after="57"/>
    </w:pPr>
  </w:style>
  <w:style w:type="paragraph" w:styleId="857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58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59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60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61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62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63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64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72"/>
    <w:next w:val="672"/>
    <w:uiPriority w:val="99"/>
    <w:unhideWhenUsed/>
    <w:pPr>
      <w:spacing w:after="0"/>
    </w:pPr>
  </w:style>
  <w:style w:type="paragraph" w:styleId="867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868">
    <w:name w:val="HTML Preformatted"/>
    <w:basedOn w:val="672"/>
    <w:link w:val="869"/>
    <w:uiPriority w:val="99"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69" w:customStyle="1">
    <w:name w:val="Стандартный HTML Знак"/>
    <w:basedOn w:val="673"/>
    <w:link w:val="868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0">
    <w:name w:val="List Paragraph"/>
    <w:basedOn w:val="672"/>
    <w:uiPriority w:val="34"/>
    <w:qFormat/>
    <w:pPr>
      <w:contextualSpacing/>
      <w:ind w:left="720"/>
    </w:pPr>
  </w:style>
  <w:style w:type="character" w:styleId="871">
    <w:name w:val="Hyperlink"/>
    <w:basedOn w:val="673"/>
    <w:uiPriority w:val="99"/>
    <w:unhideWhenUsed/>
    <w:rPr>
      <w:color w:val="0000ff" w:themeColor="hyperlink"/>
      <w:u w:val="single"/>
    </w:rPr>
  </w:style>
  <w:style w:type="character" w:styleId="872" w:customStyle="1">
    <w:name w:val="Заголовок 3 Знак"/>
    <w:basedOn w:val="673"/>
    <w:link w:val="693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873">
    <w:name w:val="Normal (Web)"/>
    <w:basedOn w:val="67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4" w:customStyle="1">
    <w:name w:val="Заголовок 1 Знак"/>
    <w:basedOn w:val="673"/>
    <w:link w:val="69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75" w:customStyle="1">
    <w:name w:val="Заголовок 4 Знак"/>
    <w:basedOn w:val="673"/>
    <w:link w:val="694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7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77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78" w:customStyle="1">
    <w:name w:val="Строгий1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080E1-1E21-42BA-9290-CAF20CD7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kasatonova_IS</dc:creator>
  <cp:lastModifiedBy>senskaya_ea</cp:lastModifiedBy>
  <cp:revision>40</cp:revision>
  <dcterms:created xsi:type="dcterms:W3CDTF">2021-03-12T06:02:00Z</dcterms:created>
  <dcterms:modified xsi:type="dcterms:W3CDTF">2026-03-18T00:41:23Z</dcterms:modified>
</cp:coreProperties>
</file>