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9D4" w:rsidRPr="00795A3E" w:rsidRDefault="009A19D4" w:rsidP="00924A58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795A3E">
        <w:rPr>
          <w:rFonts w:ascii="Times New Roman" w:hAnsi="Times New Roman"/>
          <w:b/>
          <w:sz w:val="28"/>
          <w:szCs w:val="28"/>
        </w:rPr>
        <w:t>Улучшение делового и инвестиционного климата в регионе обсудили в Правительстве Иркутской области</w:t>
      </w:r>
    </w:p>
    <w:p w:rsidR="009A19D4" w:rsidRDefault="009A19D4" w:rsidP="00BA668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 декабря 2017 года состоялось очередное заседание рабочей группы («проектного офиса») по внедрению в Иркутской области лучших практик, выявленных по итогам ежегодного проведения Национального рейтинга состояния инвестиционного климата в субъектах Российской Федерации. </w:t>
      </w:r>
      <w:r w:rsidRPr="00C83E84">
        <w:rPr>
          <w:rFonts w:ascii="Times New Roman" w:hAnsi="Times New Roman"/>
          <w:sz w:val="28"/>
          <w:szCs w:val="28"/>
        </w:rPr>
        <w:t xml:space="preserve">Заседание </w:t>
      </w:r>
      <w:r w:rsidRPr="0045336B">
        <w:rPr>
          <w:rFonts w:ascii="Times New Roman" w:hAnsi="Times New Roman"/>
          <w:sz w:val="28"/>
          <w:szCs w:val="28"/>
        </w:rPr>
        <w:t xml:space="preserve">прошло </w:t>
      </w:r>
      <w:r w:rsidRPr="0045336B">
        <w:rPr>
          <w:rFonts w:ascii="Times New Roman" w:hAnsi="Times New Roman"/>
          <w:color w:val="000000"/>
          <w:sz w:val="28"/>
          <w:szCs w:val="28"/>
          <w:lang w:eastAsia="ru-RU"/>
        </w:rPr>
        <w:t>под</w:t>
      </w:r>
      <w:r w:rsidRPr="00D04175">
        <w:rPr>
          <w:rFonts w:ascii="Arial" w:hAnsi="Arial" w:cs="Arial"/>
          <w:color w:val="000000"/>
          <w:sz w:val="23"/>
          <w:szCs w:val="23"/>
          <w:lang w:eastAsia="ru-RU"/>
        </w:rPr>
        <w:t xml:space="preserve"> </w:t>
      </w:r>
      <w:r w:rsidRPr="00A932A7">
        <w:rPr>
          <w:rFonts w:ascii="Times New Roman" w:hAnsi="Times New Roman"/>
          <w:color w:val="000000"/>
          <w:sz w:val="28"/>
          <w:szCs w:val="28"/>
          <w:lang w:eastAsia="ru-RU"/>
        </w:rPr>
        <w:t>руководством заместителя Председателя областного Правительства Антона Логашова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9A19D4" w:rsidRPr="00503A89" w:rsidRDefault="009A19D4" w:rsidP="00503A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мероприятии приняла участие </w:t>
      </w:r>
      <w:r w:rsidRPr="00C83E84">
        <w:rPr>
          <w:rFonts w:ascii="Times New Roman" w:hAnsi="Times New Roman"/>
          <w:sz w:val="28"/>
          <w:szCs w:val="28"/>
        </w:rPr>
        <w:t>директор филиала Федеральной кадастровой палаты по  Иркутской области Татьяна Токарева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Кадастровая палата принима</w:t>
      </w:r>
      <w:r w:rsidRPr="008D1E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ла активное участие в разработке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дорожных карт по внедрению </w:t>
      </w:r>
      <w:r w:rsidRPr="008D1EF2">
        <w:rPr>
          <w:rFonts w:ascii="Times New Roman" w:hAnsi="Times New Roman"/>
          <w:color w:val="000000"/>
          <w:sz w:val="28"/>
          <w:szCs w:val="28"/>
          <w:lang w:eastAsia="ru-RU"/>
        </w:rPr>
        <w:t>целевых моделей «Постановка на кадастровый учет земельных участков и объектов недвижимого имущества» и «Регистрация права собственности на земельные участки и объекты недвижимого имущества», направленных на совершенствование учетно-регистрационных процедур и улучшение усл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овий ведения бизнеса в регионе.</w:t>
      </w:r>
    </w:p>
    <w:p w:rsidR="009A19D4" w:rsidRDefault="009A19D4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Целевые модели – это определенные комплексы факторов, обеспечивающих благоприятный инвестиционный климат. По каждому фактору определено целевое значение, а также показатели, с помощью которых можно оценить процесс движения к поставленной цели.</w:t>
      </w:r>
    </w:p>
    <w:p w:rsidR="009A19D4" w:rsidRDefault="009A19D4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83E84">
        <w:rPr>
          <w:rFonts w:ascii="Times New Roman" w:hAnsi="Times New Roman"/>
          <w:sz w:val="28"/>
          <w:szCs w:val="28"/>
        </w:rPr>
        <w:t xml:space="preserve">В ходе мероприятия подведены </w:t>
      </w:r>
      <w:r>
        <w:rPr>
          <w:rFonts w:ascii="Times New Roman" w:hAnsi="Times New Roman"/>
          <w:sz w:val="28"/>
          <w:szCs w:val="28"/>
        </w:rPr>
        <w:t xml:space="preserve">предварительные </w:t>
      </w:r>
      <w:r w:rsidRPr="00C83E84">
        <w:rPr>
          <w:rFonts w:ascii="Times New Roman" w:hAnsi="Times New Roman"/>
          <w:sz w:val="28"/>
          <w:szCs w:val="28"/>
        </w:rPr>
        <w:t xml:space="preserve">итоги </w:t>
      </w:r>
      <w:r>
        <w:rPr>
          <w:rFonts w:ascii="Times New Roman" w:hAnsi="Times New Roman"/>
          <w:sz w:val="28"/>
          <w:szCs w:val="28"/>
        </w:rPr>
        <w:t>внедрения целевых моделей упрощения процедур ведения бизнеса и повышения инвестиционной привлекательности Иркутской области  за 2017 год.</w:t>
      </w:r>
    </w:p>
    <w:p w:rsidR="009A19D4" w:rsidRDefault="009A19D4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Одним из показателей является доля протяженности границ между субъектами  Российской Федерации, сведения о которых внесены в Единый реестр недвижимости. По итогу 11 месяцев 2017 года целевое значение данного показателя в Иркутской области (80%) значительно превышает целевое значение, установленное на 2017 год (25%).</w:t>
      </w:r>
    </w:p>
    <w:p w:rsidR="009A19D4" w:rsidRDefault="009A19D4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На первое декабря 2017 года достигнуто целевое значение доли государственных услуг по постановке на кадастровый учет, предоставленных через МФЦ, которая составила порядка 78 %, при  целевом значении 70%.</w:t>
      </w:r>
    </w:p>
    <w:p w:rsidR="009A19D4" w:rsidRDefault="009A19D4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Также немногим более установленного целевого значения (53%) является доля количества земельных участков в Едином реестре недвижимости с установленными границами,  в общем количестве земельных участков, учтенных в реестре недвижимости (58 %).</w:t>
      </w:r>
    </w:p>
    <w:p w:rsidR="009A19D4" w:rsidRDefault="009A19D4" w:rsidP="00C0098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Превышено целевое  значение (70%)  по показателю доля государственных услуг по регистрации прав, предоставленных через МФЦ (87%).</w:t>
      </w:r>
    </w:p>
    <w:p w:rsidR="009A19D4" w:rsidRDefault="009A19D4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Средний фактический срок регистрации прав по заявлениям, поданным через МФЦ, составляет семь рабочих дней, при установленном целевом значении девять рабочих дней.</w:t>
      </w:r>
    </w:p>
    <w:p w:rsidR="009A19D4" w:rsidRDefault="009A19D4" w:rsidP="00C0098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Целевые значения также достигнуты и по показателям: доля заявлений о государственной регистрации прав, рассмотрение которых приостановлено, составляет около 4% (установленный показатель 6,6%); доля заявлений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 о государственной регистрации прав, по которым в регистрационных действиях отказано, порядка 1% (установленный показатель 1,2%). </w:t>
      </w:r>
    </w:p>
    <w:p w:rsidR="009A19D4" w:rsidRDefault="009A19D4" w:rsidP="00BA66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 ходе заседания перед ответственными исполнителями по целевым моделям был поставлен ряд задач, которые необходимо решить до конца года, и намечены приоритетные направления работы в процессе улучшения делового и инвестиционного климата в регионе. Окончательный результат деятельности за 2017 год будет известен в январе 2018 года.</w:t>
      </w:r>
    </w:p>
    <w:p w:rsidR="009A19D4" w:rsidRDefault="009A19D4" w:rsidP="00BA668B">
      <w:pPr>
        <w:shd w:val="clear" w:color="auto" w:fill="FFFFFF"/>
        <w:tabs>
          <w:tab w:val="left" w:pos="8565"/>
        </w:tabs>
        <w:spacing w:after="225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</w:p>
    <w:p w:rsidR="009A19D4" w:rsidRDefault="009A19D4" w:rsidP="00BA668B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A19D4" w:rsidRDefault="009A19D4" w:rsidP="00BA668B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A19D4" w:rsidRPr="00BA668B" w:rsidRDefault="009A19D4" w:rsidP="00BA668B">
      <w:pPr>
        <w:shd w:val="clear" w:color="auto" w:fill="FFFFFF"/>
        <w:spacing w:after="225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BA668B">
        <w:rPr>
          <w:rFonts w:ascii="Times New Roman" w:hAnsi="Times New Roman"/>
          <w:color w:val="000000"/>
          <w:lang w:eastAsia="ru-RU"/>
        </w:rPr>
        <w:t xml:space="preserve">Инженер </w:t>
      </w:r>
      <w:r w:rsidRPr="00BA668B">
        <w:rPr>
          <w:rFonts w:ascii="Times New Roman" w:hAnsi="Times New Roman"/>
          <w:color w:val="000000"/>
          <w:lang w:val="en-US" w:eastAsia="ru-RU"/>
        </w:rPr>
        <w:t>II</w:t>
      </w:r>
      <w:r w:rsidRPr="00BA668B">
        <w:rPr>
          <w:rFonts w:ascii="Times New Roman" w:hAnsi="Times New Roman"/>
          <w:color w:val="000000"/>
          <w:lang w:eastAsia="ru-RU"/>
        </w:rPr>
        <w:t xml:space="preserve"> категории отдела контроля и анализа деятельности филиала ФГБУ «ФКП Росреестра» по Иркутской области М.А.Шкварина</w:t>
      </w:r>
    </w:p>
    <w:p w:rsidR="009A19D4" w:rsidRDefault="009A19D4" w:rsidP="00FB28D2">
      <w:pPr>
        <w:shd w:val="clear" w:color="auto" w:fill="FFFFFF"/>
        <w:spacing w:after="225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A19D4" w:rsidRDefault="009A19D4" w:rsidP="00FB28D2">
      <w:pPr>
        <w:shd w:val="clear" w:color="auto" w:fill="FFFFFF"/>
        <w:spacing w:after="225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9A19D4" w:rsidSect="00CE5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3450"/>
    <w:rsid w:val="00000288"/>
    <w:rsid w:val="00054CCC"/>
    <w:rsid w:val="00147A82"/>
    <w:rsid w:val="001D09AC"/>
    <w:rsid w:val="002054CE"/>
    <w:rsid w:val="00206403"/>
    <w:rsid w:val="002F2958"/>
    <w:rsid w:val="003347A5"/>
    <w:rsid w:val="00372093"/>
    <w:rsid w:val="0045336B"/>
    <w:rsid w:val="00460596"/>
    <w:rsid w:val="004A45F8"/>
    <w:rsid w:val="00503A89"/>
    <w:rsid w:val="00511A85"/>
    <w:rsid w:val="005B3466"/>
    <w:rsid w:val="005E0B5B"/>
    <w:rsid w:val="00630AA0"/>
    <w:rsid w:val="00670AD5"/>
    <w:rsid w:val="00795A3E"/>
    <w:rsid w:val="00806CFD"/>
    <w:rsid w:val="00813450"/>
    <w:rsid w:val="008421F2"/>
    <w:rsid w:val="008A0C87"/>
    <w:rsid w:val="008D1EF2"/>
    <w:rsid w:val="00924A58"/>
    <w:rsid w:val="009314DF"/>
    <w:rsid w:val="009A19D4"/>
    <w:rsid w:val="00A018DB"/>
    <w:rsid w:val="00A31BF5"/>
    <w:rsid w:val="00A932A7"/>
    <w:rsid w:val="00AE35E2"/>
    <w:rsid w:val="00B45914"/>
    <w:rsid w:val="00B54246"/>
    <w:rsid w:val="00BA668B"/>
    <w:rsid w:val="00C00989"/>
    <w:rsid w:val="00C56FD3"/>
    <w:rsid w:val="00C83E84"/>
    <w:rsid w:val="00CE5825"/>
    <w:rsid w:val="00D04175"/>
    <w:rsid w:val="00D12115"/>
    <w:rsid w:val="00D91121"/>
    <w:rsid w:val="00D92975"/>
    <w:rsid w:val="00DA1DDD"/>
    <w:rsid w:val="00E22831"/>
    <w:rsid w:val="00E55CAE"/>
    <w:rsid w:val="00E608EE"/>
    <w:rsid w:val="00FB28D2"/>
    <w:rsid w:val="00FE62E7"/>
    <w:rsid w:val="00FF3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8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22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28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488</Words>
  <Characters>2784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Улучшение делового и инвестиционного климата в регионе обсудили в Правительстве Иркутской области</dc:title>
  <dc:subject/>
  <dc:creator>shkvarina_ma</dc:creator>
  <cp:keywords/>
  <dc:description/>
  <cp:lastModifiedBy>нельхай</cp:lastModifiedBy>
  <cp:revision>2</cp:revision>
  <cp:lastPrinted>2017-12-20T03:39:00Z</cp:lastPrinted>
  <dcterms:created xsi:type="dcterms:W3CDTF">2017-12-21T01:54:00Z</dcterms:created>
  <dcterms:modified xsi:type="dcterms:W3CDTF">2017-12-21T01:54:00Z</dcterms:modified>
</cp:coreProperties>
</file>