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A1" w:rsidRPr="00E508A1" w:rsidRDefault="00E508A1" w:rsidP="00E50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8A1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Перечень нормативно-правовых актов, содержащих обязательные требования, оценка соблюдения которых осуществляется в рамках муниципального земельного контроля и привлечения к административной ответственности в результате осуществления такого контроля.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539"/>
        <w:gridCol w:w="2167"/>
        <w:gridCol w:w="1833"/>
        <w:gridCol w:w="2512"/>
      </w:tblGrid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№ </w:t>
            </w:r>
            <w:proofErr w:type="gramStart"/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</w:t>
            </w:r>
            <w:proofErr w:type="gramEnd"/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Наименование, реквизиты нормативн</w:t>
            </w:r>
            <w:proofErr w:type="gramStart"/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о-</w:t>
            </w:r>
            <w:proofErr w:type="gramEnd"/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 правового акта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Указание на конкретные статьи, части или иные структурные единицы нормативного правового акта, содержащие обязательные требования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Ссылки на положения нормативных правовых актов, предусматривающих установление административной ответственности за несоблюдение обязательного требования</w:t>
            </w:r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5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Земельный кодекс Российской Федерации</w:t>
              </w:r>
            </w:hyperlink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6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от 25.10.2001 № 136-ФЗ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индивидуальные предприниматели и граждане, использующие объекты земельного контроля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2 статьи 7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1 статьи 25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1 статьи 26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12 статьи 39.20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39.33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39.35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1, 2 статьи 39.36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8 статьи 39.50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42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1, 2 статьи 56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подпункт 4 пункта 2 статьи 60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78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1, 4, 6 статьи 79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85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3, 6 статьи 87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88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1, 2 статьи 89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 – 6, 8 статьи 90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91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пункты 1, 2 статьи </w:t>
            </w: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lastRenderedPageBreak/>
              <w:t>92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93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7 статьи 95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2, 4 статьи 97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2, 3, 5 статьи 98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2, 3 статьи 99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2 статьи 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lastRenderedPageBreak/>
              <w:t>статья 7.1, </w:t>
            </w:r>
            <w:hyperlink r:id="rId7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части 1</w:t>
              </w:r>
            </w:hyperlink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, 2, </w:t>
            </w:r>
            <w:hyperlink r:id="rId8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3</w:t>
              </w:r>
            </w:hyperlink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 и </w:t>
            </w:r>
            <w:hyperlink r:id="rId9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4 статьи 8.8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0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Гражданский кодекс Российской Федерации (часть первая) от 30.11.1994 № 51-ФЗ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1, 2 статьи 8.1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1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статья 7.1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2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Федеральный закон от 07.07.2003</w:t>
              </w:r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br/>
                <w:t>№ 112-ФЗ «О личном подсобном хозяйстве»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граждане, использующие земельные участки, предназначенные для личного подсобного хозяйства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1 статьи 2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2, 3 статьи 4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3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часть 1 статьи 8.8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4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Федеральный закон от 25.10.2001</w:t>
              </w:r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br/>
                <w:t>№ 137-Ф3 «О введении в действие Земельного кодекса Российской Федерации»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2 статьи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5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статья 7.34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6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Градостроительный кодекс Российской Федерации</w:t>
              </w:r>
            </w:hyperlink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7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от 29.12.2004 № 190-ФЗ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пункты 17, 19 статьи 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8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часть 3 статья 8.8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19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Федеральный закон от 21.12.2001 № 178-ФЗ «О приватизации государственного и муниципального имущества»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3 статьи 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20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статья 7.1 Кодекса Российской Федерации об административных правонарушениях</w:t>
              </w:r>
            </w:hyperlink>
          </w:p>
        </w:tc>
      </w:tr>
      <w:tr w:rsidR="00E508A1" w:rsidRPr="00E508A1" w:rsidTr="00E508A1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21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Федеральный закон от 24.07.2002 № 101-ФЗ «Об обороте земель сельскохозяйственного назначения»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4,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пункт 1, 2, 3 статьи 6,</w:t>
            </w:r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E508A1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статья 9.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22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ч.2 ст. 8.7</w:t>
              </w:r>
            </w:hyperlink>
          </w:p>
          <w:p w:rsidR="00E508A1" w:rsidRPr="00E508A1" w:rsidRDefault="00E508A1" w:rsidP="00E508A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hyperlink r:id="rId23" w:history="1">
              <w:r w:rsidRPr="00E508A1">
                <w:rPr>
                  <w:rFonts w:ascii="Verdana" w:eastAsia="Times New Roman" w:hAnsi="Verdana" w:cs="Times New Roman"/>
                  <w:color w:val="9A3334"/>
                  <w:sz w:val="17"/>
                  <w:szCs w:val="17"/>
                  <w:u w:val="single"/>
                  <w:lang w:eastAsia="ru-RU"/>
                </w:rPr>
                <w:t>ч. 2 ст. 8.8 Кодекса Российской Федерации об административных правонарушениях</w:t>
              </w:r>
            </w:hyperlink>
          </w:p>
        </w:tc>
      </w:tr>
    </w:tbl>
    <w:p w:rsidR="00137BDB" w:rsidRDefault="00137BDB">
      <w:bookmarkStart w:id="0" w:name="_GoBack"/>
      <w:bookmarkEnd w:id="0"/>
    </w:p>
    <w:sectPr w:rsidR="00137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21E"/>
    <w:rsid w:val="00137BDB"/>
    <w:rsid w:val="0055421E"/>
    <w:rsid w:val="00E5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5267/883" TargetMode="External"/><Relationship Id="rId13" Type="http://schemas.openxmlformats.org/officeDocument/2006/relationships/hyperlink" Target="http://www.consultant.ru/document/cons_doc_LAW_34661/d4131daeffceff28e2dda2eba7105f88abc9e7e9/" TargetMode="External"/><Relationship Id="rId18" Type="http://schemas.openxmlformats.org/officeDocument/2006/relationships/hyperlink" Target="http://www.consultant.ru/document/cons_doc_LAW_34661/d4131daeffceff28e2dda2eba7105f88abc9e7e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37816/" TargetMode="External"/><Relationship Id="rId7" Type="http://schemas.openxmlformats.org/officeDocument/2006/relationships/hyperlink" Target="http://internet.garant.ru/document/redirect/12125267/881" TargetMode="External"/><Relationship Id="rId12" Type="http://schemas.openxmlformats.org/officeDocument/2006/relationships/hyperlink" Target="https://login.consultant.ru/link/?req=doc&amp;base=LAW&amp;n=388569&amp;demo=1" TargetMode="External"/><Relationship Id="rId17" Type="http://schemas.openxmlformats.org/officeDocument/2006/relationships/hyperlink" Target="http://www.consultant.ru/document/cons_doc_LAW_51040/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51040/" TargetMode="External"/><Relationship Id="rId20" Type="http://schemas.openxmlformats.org/officeDocument/2006/relationships/hyperlink" Target="http://www.consultant.ru/document/cons_doc_LAW_34661/fa8c874c78243c6562521b78a4fd9ad28888acdc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3773/" TargetMode="External"/><Relationship Id="rId11" Type="http://schemas.openxmlformats.org/officeDocument/2006/relationships/hyperlink" Target="http://www.consultant.ru/document/cons_doc_LAW_34661/fa8c874c78243c6562521b78a4fd9ad28888acdc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/document/cons_doc_LAW_33773/" TargetMode="External"/><Relationship Id="rId15" Type="http://schemas.openxmlformats.org/officeDocument/2006/relationships/hyperlink" Target="http://www.consultant.ru/document/cons_doc_LAW_34661/6504eae9629363c167c33813758b72ad1d286141/" TargetMode="External"/><Relationship Id="rId23" Type="http://schemas.openxmlformats.org/officeDocument/2006/relationships/hyperlink" Target="http://www.consultant.ru/document/cons_doc_LAW_34661/d4131daeffceff28e2dda2eba7105f88abc9e7e9/" TargetMode="External"/><Relationship Id="rId10" Type="http://schemas.openxmlformats.org/officeDocument/2006/relationships/hyperlink" Target="http://www.consultant.ru/document/cons_doc_LAW_5142/" TargetMode="External"/><Relationship Id="rId19" Type="http://schemas.openxmlformats.org/officeDocument/2006/relationships/hyperlink" Target="http://www.consultant.ru/document/cons_doc_LAW_3515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661/d4131daeffceff28e2dda2eba7105f88abc9e7e9/" TargetMode="External"/><Relationship Id="rId14" Type="http://schemas.openxmlformats.org/officeDocument/2006/relationships/hyperlink" Target="http://www.consultant.ru/document/cons_doc_LAW_33764/" TargetMode="External"/><Relationship Id="rId22" Type="http://schemas.openxmlformats.org/officeDocument/2006/relationships/hyperlink" Target="http://www.consultant.ru/document/cons_doc_LAW_34661/4393efe0f2b0783bb33c94bee9e077be76cf22b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2026-03-24T05:20:00Z</dcterms:created>
  <dcterms:modified xsi:type="dcterms:W3CDTF">2026-03-24T05:21:00Z</dcterms:modified>
</cp:coreProperties>
</file>