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A8" w:rsidRPr="007A7F54" w:rsidRDefault="002D01A8" w:rsidP="007A7F54">
      <w:pPr>
        <w:pStyle w:val="Heading1"/>
        <w:jc w:val="center"/>
        <w:rPr>
          <w:color w:val="auto"/>
        </w:rPr>
      </w:pPr>
      <w:r w:rsidRPr="007A7F54">
        <w:rPr>
          <w:color w:val="auto"/>
        </w:rPr>
        <w:t>Кадастровой палатой внесены сведения о границах зоны санитарной охраны водозабора глубинных вод озера Байкал</w:t>
      </w:r>
    </w:p>
    <w:p w:rsidR="002D01A8" w:rsidRPr="00C57A34" w:rsidRDefault="002D01A8" w:rsidP="008F581F">
      <w:pPr>
        <w:ind w:firstLine="0"/>
        <w:rPr>
          <w:szCs w:val="28"/>
        </w:rPr>
      </w:pPr>
    </w:p>
    <w:p w:rsidR="002D01A8" w:rsidRDefault="002D01A8" w:rsidP="00867D61">
      <w:pPr>
        <w:spacing w:line="317" w:lineRule="exact"/>
        <w:ind w:firstLine="706"/>
      </w:pPr>
      <w:r w:rsidRPr="0035730B">
        <w:t xml:space="preserve">Филиал Кадастровой палаты по Иркутской области внес в единый государственный реестр </w:t>
      </w:r>
      <w:r>
        <w:t>границ</w:t>
      </w:r>
      <w:r w:rsidRPr="0035730B">
        <w:t xml:space="preserve"> сведения о границах зоны санитарной охраны водозабора глубинн</w:t>
      </w:r>
      <w:r>
        <w:t>ых</w:t>
      </w:r>
      <w:r w:rsidRPr="0035730B">
        <w:t xml:space="preserve"> вод</w:t>
      </w:r>
      <w:r>
        <w:t xml:space="preserve"> </w:t>
      </w:r>
      <w:r w:rsidRPr="002F087E">
        <w:t>озера Байкал на мысе Лиственничный</w:t>
      </w:r>
      <w:r>
        <w:br/>
      </w:r>
      <w:r w:rsidRPr="002F087E">
        <w:t>р.п. Листвянка.</w:t>
      </w:r>
      <w:r>
        <w:t xml:space="preserve"> </w:t>
      </w:r>
    </w:p>
    <w:p w:rsidR="002D01A8" w:rsidRDefault="002D01A8" w:rsidP="001E4974">
      <w:pPr>
        <w:ind w:firstLine="708"/>
      </w:pPr>
      <w:r w:rsidRPr="00F102D8">
        <w:rPr>
          <w:szCs w:val="28"/>
        </w:rPr>
        <w:t xml:space="preserve">Водозаборное сооружение представлено оголовком, вынесенным </w:t>
      </w:r>
      <w:r w:rsidRPr="00F102D8">
        <w:rPr>
          <w:iCs/>
          <w:spacing w:val="-10"/>
          <w:szCs w:val="28"/>
        </w:rPr>
        <w:t xml:space="preserve">в </w:t>
      </w:r>
      <w:r w:rsidRPr="00F102D8">
        <w:rPr>
          <w:szCs w:val="28"/>
        </w:rPr>
        <w:t>акваторию озера Байкал на расстояние 726 м</w:t>
      </w:r>
      <w:r>
        <w:rPr>
          <w:szCs w:val="28"/>
        </w:rPr>
        <w:t>етров</w:t>
      </w:r>
      <w:r w:rsidRPr="00F102D8">
        <w:rPr>
          <w:szCs w:val="28"/>
        </w:rPr>
        <w:t xml:space="preserve"> от берега и насосной ст</w:t>
      </w:r>
      <w:r>
        <w:rPr>
          <w:szCs w:val="28"/>
        </w:rPr>
        <w:t>анции</w:t>
      </w:r>
      <w:r w:rsidRPr="00F102D8">
        <w:rPr>
          <w:szCs w:val="28"/>
        </w:rPr>
        <w:t>, расположенной на береговой части.</w:t>
      </w:r>
    </w:p>
    <w:p w:rsidR="002D01A8" w:rsidRPr="00C57A34" w:rsidRDefault="002D01A8" w:rsidP="001E4974">
      <w:pPr>
        <w:ind w:firstLine="708"/>
        <w:rPr>
          <w:szCs w:val="28"/>
        </w:rPr>
      </w:pPr>
      <w:r>
        <w:t>Границы</w:t>
      </w:r>
      <w:r w:rsidRPr="001E4974">
        <w:t xml:space="preserve"> </w:t>
      </w:r>
      <w:r w:rsidRPr="0035730B">
        <w:t>зоны санитарной охраны водозабора глубинн</w:t>
      </w:r>
      <w:r>
        <w:t>ых</w:t>
      </w:r>
      <w:r w:rsidRPr="0035730B">
        <w:t xml:space="preserve"> вод</w:t>
      </w:r>
      <w:r>
        <w:t xml:space="preserve"> </w:t>
      </w:r>
      <w:r w:rsidRPr="002F087E">
        <w:t>озера Байкал на мысе Лиственничный</w:t>
      </w:r>
      <w:r>
        <w:t xml:space="preserve"> утверждены приказом министерства природных ресурсов и экологии Иркутской области от 8 июня 2017 года № 14-мпр «Об утверждении проекта зон санитарной охраны водозабора глубинных вод озера Байкал на мысе Лиственничный в р.п. Листвянка Иркутского района Иркутской области и установлении границ и режима зон санитарной охраны водозабора глубинных вод озера Байкал на мысе Лиственничный в р.п. Листвянка Иркутского района Иркутской области».</w:t>
      </w:r>
    </w:p>
    <w:p w:rsidR="002D01A8" w:rsidRPr="007663C3" w:rsidRDefault="002D01A8" w:rsidP="00F102D8">
      <w:pPr>
        <w:spacing w:line="317" w:lineRule="exact"/>
        <w:ind w:firstLine="706"/>
        <w:rPr>
          <w:szCs w:val="28"/>
        </w:rPr>
      </w:pPr>
      <w:r w:rsidRPr="007663C3">
        <w:rPr>
          <w:szCs w:val="28"/>
        </w:rPr>
        <w:t xml:space="preserve">Целью </w:t>
      </w:r>
      <w:r>
        <w:rPr>
          <w:szCs w:val="28"/>
        </w:rPr>
        <w:t>создания</w:t>
      </w:r>
      <w:r w:rsidRPr="007663C3">
        <w:rPr>
          <w:szCs w:val="28"/>
        </w:rPr>
        <w:t xml:space="preserve"> зон санитарной охраны являет</w:t>
      </w:r>
      <w:r>
        <w:rPr>
          <w:szCs w:val="28"/>
        </w:rPr>
        <w:t>ся</w:t>
      </w:r>
      <w:r w:rsidRPr="007663C3">
        <w:rPr>
          <w:szCs w:val="28"/>
        </w:rPr>
        <w:t xml:space="preserve"> сохранение природного состава воды в водозаборе путем устранения предупреждения возможности ее загрязнения.</w:t>
      </w:r>
    </w:p>
    <w:p w:rsidR="002D01A8" w:rsidRPr="00F102D8" w:rsidRDefault="002D01A8" w:rsidP="00F102D8">
      <w:pPr>
        <w:ind w:firstLine="698"/>
        <w:rPr>
          <w:szCs w:val="28"/>
        </w:rPr>
      </w:pPr>
      <w:r w:rsidRPr="00C57A34">
        <w:rPr>
          <w:szCs w:val="28"/>
        </w:rPr>
        <w:t>Первый пояс зон санитарной охраны относится к поясу строгого режима.</w:t>
      </w:r>
      <w:r>
        <w:rPr>
          <w:szCs w:val="28"/>
        </w:rPr>
        <w:t xml:space="preserve"> </w:t>
      </w:r>
      <w:r w:rsidRPr="007663C3">
        <w:rPr>
          <w:color w:val="000000"/>
          <w:szCs w:val="28"/>
          <w:shd w:val="clear" w:color="auto" w:fill="FFFFFF"/>
        </w:rPr>
        <w:t>Его назначение - защита места водозабора и водозаборных сооружений от случайного или умышленного загрязнения и повреждения.</w:t>
      </w:r>
      <w:r>
        <w:rPr>
          <w:color w:val="000000"/>
          <w:szCs w:val="28"/>
          <w:shd w:val="clear" w:color="auto" w:fill="FFFFFF"/>
        </w:rPr>
        <w:t xml:space="preserve"> </w:t>
      </w:r>
      <w:r w:rsidRPr="007663C3">
        <w:rPr>
          <w:szCs w:val="28"/>
        </w:rPr>
        <w:t>В</w:t>
      </w:r>
      <w:r w:rsidRPr="00F102D8">
        <w:rPr>
          <w:szCs w:val="28"/>
        </w:rPr>
        <w:t xml:space="preserve"> соответствии с </w:t>
      </w:r>
      <w:r>
        <w:rPr>
          <w:szCs w:val="28"/>
        </w:rPr>
        <w:t>нормами</w:t>
      </w:r>
      <w:r w:rsidRPr="00F102D8">
        <w:rPr>
          <w:szCs w:val="28"/>
        </w:rPr>
        <w:t xml:space="preserve"> СанПиН 2.1.4.1110-02 граница перво</w:t>
      </w:r>
      <w:r>
        <w:rPr>
          <w:szCs w:val="28"/>
        </w:rPr>
        <w:t>го</w:t>
      </w:r>
      <w:r w:rsidRPr="00F102D8">
        <w:rPr>
          <w:szCs w:val="28"/>
        </w:rPr>
        <w:t xml:space="preserve"> пояса </w:t>
      </w:r>
      <w:r>
        <w:rPr>
          <w:szCs w:val="28"/>
        </w:rPr>
        <w:t>проходит</w:t>
      </w:r>
      <w:r w:rsidRPr="00F102D8">
        <w:rPr>
          <w:szCs w:val="28"/>
        </w:rPr>
        <w:t xml:space="preserve"> </w:t>
      </w:r>
      <w:r>
        <w:rPr>
          <w:szCs w:val="28"/>
        </w:rPr>
        <w:t>на расстоянии</w:t>
      </w:r>
      <w:r w:rsidRPr="00F102D8">
        <w:rPr>
          <w:szCs w:val="28"/>
        </w:rPr>
        <w:t xml:space="preserve"> 100 м</w:t>
      </w:r>
      <w:r>
        <w:rPr>
          <w:szCs w:val="28"/>
        </w:rPr>
        <w:t>етров</w:t>
      </w:r>
      <w:r w:rsidRPr="00F102D8">
        <w:rPr>
          <w:szCs w:val="28"/>
        </w:rPr>
        <w:t xml:space="preserve"> во всех направлениях п</w:t>
      </w:r>
      <w:r>
        <w:rPr>
          <w:szCs w:val="28"/>
        </w:rPr>
        <w:t>о</w:t>
      </w:r>
      <w:r w:rsidRPr="00F102D8">
        <w:rPr>
          <w:szCs w:val="28"/>
        </w:rPr>
        <w:t xml:space="preserve"> акватории водозабора и по прилегающему к водозабору берегу</w:t>
      </w:r>
      <w:r>
        <w:rPr>
          <w:szCs w:val="28"/>
        </w:rPr>
        <w:t>.</w:t>
      </w:r>
      <w:r w:rsidRPr="00F102D8">
        <w:rPr>
          <w:szCs w:val="28"/>
        </w:rPr>
        <w:t xml:space="preserve"> </w:t>
      </w:r>
    </w:p>
    <w:p w:rsidR="002D01A8" w:rsidRPr="007663C3" w:rsidRDefault="002D01A8" w:rsidP="007663C3">
      <w:pPr>
        <w:widowControl/>
        <w:shd w:val="clear" w:color="auto" w:fill="FFFFFF"/>
        <w:ind w:firstLine="485"/>
        <w:rPr>
          <w:color w:val="000000"/>
          <w:szCs w:val="28"/>
          <w:lang w:eastAsia="ru-RU"/>
        </w:rPr>
      </w:pPr>
      <w:r w:rsidRPr="00867D61">
        <w:rPr>
          <w:color w:val="000000"/>
          <w:szCs w:val="28"/>
          <w:lang w:eastAsia="ru-RU"/>
        </w:rPr>
        <w:t>На территории первого пояса н</w:t>
      </w:r>
      <w:r w:rsidRPr="007663C3">
        <w:rPr>
          <w:color w:val="000000"/>
          <w:szCs w:val="28"/>
          <w:lang w:eastAsia="ru-RU"/>
        </w:rPr>
        <w:t>е допускается посадка высокоствольных деревьев, все виды строительства, не имеющие непосредственного отношения к эксплуатации, реконструкции и расширению водопроводных сооружений, в том числе прокладка трубопроводов различного назначения, размещение жилых и хозяйственно-бытовых зданий, проживание людей, применение ядохимикатов и удобрений.</w:t>
      </w:r>
    </w:p>
    <w:p w:rsidR="002D01A8" w:rsidRPr="007663C3" w:rsidRDefault="002D01A8" w:rsidP="007663C3">
      <w:pPr>
        <w:widowControl/>
        <w:shd w:val="clear" w:color="auto" w:fill="FFFFFF"/>
        <w:ind w:firstLine="485"/>
        <w:rPr>
          <w:color w:val="000000"/>
          <w:szCs w:val="28"/>
          <w:lang w:eastAsia="ru-RU"/>
        </w:rPr>
      </w:pPr>
      <w:r w:rsidRPr="007663C3">
        <w:rPr>
          <w:color w:val="000000"/>
          <w:szCs w:val="28"/>
          <w:lang w:eastAsia="ru-RU"/>
        </w:rPr>
        <w:t xml:space="preserve">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сооружений, расположенные за пределами первого пояса </w:t>
      </w:r>
      <w:r>
        <w:rPr>
          <w:color w:val="000000"/>
          <w:szCs w:val="28"/>
          <w:lang w:eastAsia="ru-RU"/>
        </w:rPr>
        <w:t>зоны санитарной</w:t>
      </w:r>
      <w:r w:rsidRPr="007663C3">
        <w:rPr>
          <w:color w:val="000000"/>
          <w:szCs w:val="28"/>
          <w:lang w:eastAsia="ru-RU"/>
        </w:rPr>
        <w:t>.</w:t>
      </w:r>
    </w:p>
    <w:p w:rsidR="002D01A8" w:rsidRDefault="002D01A8" w:rsidP="007663C3">
      <w:pPr>
        <w:widowControl/>
        <w:shd w:val="clear" w:color="auto" w:fill="FFFFFF"/>
        <w:ind w:firstLine="485"/>
        <w:rPr>
          <w:color w:val="000000"/>
          <w:szCs w:val="28"/>
          <w:lang w:eastAsia="ru-RU"/>
        </w:rPr>
      </w:pPr>
      <w:r w:rsidRPr="007663C3">
        <w:rPr>
          <w:color w:val="000000"/>
          <w:szCs w:val="28"/>
          <w:lang w:eastAsia="ru-RU"/>
        </w:rPr>
        <w:t>Водопроводные сооружения, расположенные в первом поясе зоны санитарной охраны, должны быть оборудованы с учетом предотвращения возможности загрязнения питьевой воды через оголовки и устья скважин, люки и переливные трубы резервуаров и устройства заливки насосов.</w:t>
      </w:r>
      <w:bookmarkStart w:id="0" w:name="_GoBack"/>
      <w:bookmarkEnd w:id="0"/>
    </w:p>
    <w:p w:rsidR="002D01A8" w:rsidRDefault="002D01A8" w:rsidP="007663C3">
      <w:pPr>
        <w:widowControl/>
        <w:shd w:val="clear" w:color="auto" w:fill="FFFFFF"/>
        <w:ind w:firstLine="485"/>
        <w:rPr>
          <w:color w:val="000000"/>
          <w:szCs w:val="28"/>
          <w:lang w:eastAsia="ru-RU"/>
        </w:rPr>
      </w:pPr>
    </w:p>
    <w:p w:rsidR="002D01A8" w:rsidRPr="007663C3" w:rsidRDefault="002D01A8" w:rsidP="007A7F54">
      <w:pPr>
        <w:widowControl/>
        <w:shd w:val="clear" w:color="auto" w:fill="FFFFFF"/>
        <w:ind w:firstLine="0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По информации Кадастровой  палаты по Иркутской области</w:t>
      </w:r>
    </w:p>
    <w:sectPr w:rsidR="002D01A8" w:rsidRPr="007663C3" w:rsidSect="008F581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581F"/>
    <w:rsid w:val="000C1BC9"/>
    <w:rsid w:val="001E4974"/>
    <w:rsid w:val="002D01A8"/>
    <w:rsid w:val="002D5205"/>
    <w:rsid w:val="002F087E"/>
    <w:rsid w:val="00316C8E"/>
    <w:rsid w:val="0035730B"/>
    <w:rsid w:val="003C688E"/>
    <w:rsid w:val="005F4898"/>
    <w:rsid w:val="006B6728"/>
    <w:rsid w:val="006E406B"/>
    <w:rsid w:val="007269EF"/>
    <w:rsid w:val="007663C3"/>
    <w:rsid w:val="007A7F54"/>
    <w:rsid w:val="00867D61"/>
    <w:rsid w:val="008F581F"/>
    <w:rsid w:val="0099698B"/>
    <w:rsid w:val="00A4630D"/>
    <w:rsid w:val="00C07B91"/>
    <w:rsid w:val="00C57A34"/>
    <w:rsid w:val="00CE5404"/>
    <w:rsid w:val="00D20511"/>
    <w:rsid w:val="00D577D2"/>
    <w:rsid w:val="00E72720"/>
    <w:rsid w:val="00F102D8"/>
    <w:rsid w:val="00F71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8B"/>
    <w:pPr>
      <w:widowControl w:val="0"/>
      <w:ind w:firstLine="709"/>
      <w:jc w:val="both"/>
    </w:pPr>
    <w:rPr>
      <w:rFonts w:ascii="Times New Roman" w:hAnsi="Times New Roman"/>
      <w:sz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9698B"/>
    <w:pPr>
      <w:keepNext/>
      <w:keepLines/>
      <w:spacing w:before="240"/>
      <w:outlineLvl w:val="0"/>
    </w:pPr>
    <w:rPr>
      <w:rFonts w:ascii="Cambria" w:eastAsia="Times New Roman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9698B"/>
    <w:rPr>
      <w:rFonts w:ascii="Cambria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78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369</Words>
  <Characters>2109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Кадастровой палатой внесены сведения о границах зоны санитарной охраны водозабора глубинных вод озера Байкал</dc:title>
  <dc:subject/>
  <dc:creator>Andreeva_EE</dc:creator>
  <cp:keywords/>
  <dc:description/>
  <cp:lastModifiedBy>нельхай</cp:lastModifiedBy>
  <cp:revision>2</cp:revision>
  <dcterms:created xsi:type="dcterms:W3CDTF">2018-03-16T04:28:00Z</dcterms:created>
  <dcterms:modified xsi:type="dcterms:W3CDTF">2018-03-16T04:28:00Z</dcterms:modified>
</cp:coreProperties>
</file>