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CD6" w:rsidRPr="002E6CD6" w:rsidRDefault="002E6CD6" w:rsidP="002E6CD6">
      <w:pPr>
        <w:spacing w:after="120" w:line="270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Финансовая грамотность</w:t>
      </w:r>
      <w:r w:rsidRPr="002E6CD6">
        <w:rPr>
          <w:rFonts w:ascii="Arial" w:eastAsia="Times New Roman" w:hAnsi="Arial" w:cs="Arial"/>
          <w:sz w:val="21"/>
          <w:szCs w:val="21"/>
          <w:lang w:eastAsia="ru-RU"/>
        </w:rPr>
        <w:t> — это набор навыков и знаний, позволяющих принимать грамотные финансовые решения: с умом распоряжаться личными финансами, планировать бюджет, не влезать в долги и приумножать сбережения. </w:t>
      </w:r>
      <w:hyperlink r:id="rId6" w:tgtFrame="_blank" w:history="1">
        <w:r w:rsidRPr="002E6CD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rbc.ru</w:t>
        </w:r>
      </w:hyperlink>
    </w:p>
    <w:p w:rsidR="002E6CD6" w:rsidRPr="002E6CD6" w:rsidRDefault="002E6CD6" w:rsidP="002E6CD6">
      <w:pPr>
        <w:spacing w:after="120" w:line="270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Зачем нужна финансовая грамотность</w:t>
      </w:r>
      <w:r w:rsidRPr="002E6CD6">
        <w:rPr>
          <w:rFonts w:ascii="Arial" w:eastAsia="Times New Roman" w:hAnsi="Arial" w:cs="Arial"/>
          <w:sz w:val="21"/>
          <w:szCs w:val="21"/>
          <w:lang w:eastAsia="ru-RU"/>
        </w:rPr>
        <w:t>:</w:t>
      </w:r>
    </w:p>
    <w:p w:rsidR="002E6CD6" w:rsidRPr="002E6CD6" w:rsidRDefault="002E6CD6" w:rsidP="002E6CD6">
      <w:pPr>
        <w:numPr>
          <w:ilvl w:val="0"/>
          <w:numId w:val="1"/>
        </w:numPr>
        <w:spacing w:before="120" w:after="120" w:line="270" w:lineRule="atLeast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sz w:val="21"/>
          <w:szCs w:val="21"/>
          <w:lang w:eastAsia="ru-RU"/>
        </w:rPr>
        <w:t>помочь избежать ненужных долгов и штрафов;</w:t>
      </w:r>
    </w:p>
    <w:p w:rsidR="002E6CD6" w:rsidRPr="002E6CD6" w:rsidRDefault="002E6CD6" w:rsidP="002E6CD6">
      <w:pPr>
        <w:numPr>
          <w:ilvl w:val="0"/>
          <w:numId w:val="1"/>
        </w:numPr>
        <w:spacing w:after="120" w:line="270" w:lineRule="atLeast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sz w:val="21"/>
          <w:szCs w:val="21"/>
          <w:lang w:eastAsia="ru-RU"/>
        </w:rPr>
        <w:t>накопить на квартиру, отпуск, образование;</w:t>
      </w:r>
    </w:p>
    <w:p w:rsidR="002E6CD6" w:rsidRPr="002E6CD6" w:rsidRDefault="002E6CD6" w:rsidP="002E6CD6">
      <w:pPr>
        <w:numPr>
          <w:ilvl w:val="0"/>
          <w:numId w:val="1"/>
        </w:numPr>
        <w:spacing w:after="120" w:line="270" w:lineRule="atLeast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sz w:val="21"/>
          <w:szCs w:val="21"/>
          <w:lang w:eastAsia="ru-RU"/>
        </w:rPr>
        <w:t>понять, где безопасно хранить деньги;</w:t>
      </w:r>
    </w:p>
    <w:p w:rsidR="002E6CD6" w:rsidRPr="002E6CD6" w:rsidRDefault="002E6CD6" w:rsidP="002E6CD6">
      <w:pPr>
        <w:numPr>
          <w:ilvl w:val="0"/>
          <w:numId w:val="1"/>
        </w:numPr>
        <w:spacing w:after="120" w:line="270" w:lineRule="atLeast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sz w:val="21"/>
          <w:szCs w:val="21"/>
          <w:lang w:eastAsia="ru-RU"/>
        </w:rPr>
        <w:t>защититься от финансового мошенничества;</w:t>
      </w:r>
    </w:p>
    <w:p w:rsidR="002E6CD6" w:rsidRPr="002E6CD6" w:rsidRDefault="002E6CD6" w:rsidP="002E6CD6">
      <w:pPr>
        <w:numPr>
          <w:ilvl w:val="0"/>
          <w:numId w:val="1"/>
        </w:numPr>
        <w:spacing w:after="120" w:line="270" w:lineRule="atLeast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sz w:val="21"/>
          <w:szCs w:val="21"/>
          <w:lang w:eastAsia="ru-RU"/>
        </w:rPr>
        <w:t>уверенно пользоваться банковскими продуктами.</w:t>
      </w:r>
    </w:p>
    <w:p w:rsidR="002E6CD6" w:rsidRPr="002E6CD6" w:rsidRDefault="002E6CD6" w:rsidP="002E6CD6">
      <w:pPr>
        <w:spacing w:after="120" w:line="270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sz w:val="21"/>
          <w:szCs w:val="21"/>
          <w:lang w:eastAsia="ru-RU"/>
        </w:rPr>
        <w:t> </w:t>
      </w:r>
      <w:hyperlink r:id="rId7" w:tgtFrame="_blank" w:history="1">
        <w:r w:rsidRPr="002E6CD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content.renins.ru</w:t>
        </w:r>
      </w:hyperlink>
    </w:p>
    <w:p w:rsidR="002E6CD6" w:rsidRPr="002E6CD6" w:rsidRDefault="002E6CD6" w:rsidP="002E6CD6">
      <w:pPr>
        <w:spacing w:before="360" w:after="120" w:line="330" w:lineRule="atLeast"/>
        <w:outlineLvl w:val="1"/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</w:pPr>
      <w:r w:rsidRPr="002E6CD6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Компоненты</w:t>
      </w:r>
    </w:p>
    <w:p w:rsidR="002E6CD6" w:rsidRPr="002E6CD6" w:rsidRDefault="002E6CD6" w:rsidP="002E6CD6">
      <w:pPr>
        <w:spacing w:after="120" w:line="270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sz w:val="21"/>
          <w:szCs w:val="21"/>
          <w:lang w:eastAsia="ru-RU"/>
        </w:rPr>
        <w:t>Некоторые компоненты финансовой грамотности:</w:t>
      </w:r>
    </w:p>
    <w:p w:rsidR="002E6CD6" w:rsidRPr="002E6CD6" w:rsidRDefault="002E6CD6" w:rsidP="002E6CD6">
      <w:pPr>
        <w:numPr>
          <w:ilvl w:val="0"/>
          <w:numId w:val="2"/>
        </w:numPr>
        <w:spacing w:before="120" w:after="120" w:line="270" w:lineRule="atLeast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Бюджетирование</w:t>
      </w:r>
      <w:r w:rsidRPr="002E6CD6">
        <w:rPr>
          <w:rFonts w:ascii="Arial" w:eastAsia="Times New Roman" w:hAnsi="Arial" w:cs="Arial"/>
          <w:sz w:val="21"/>
          <w:szCs w:val="21"/>
          <w:lang w:eastAsia="ru-RU"/>
        </w:rPr>
        <w:t> — планирование доходов и расходов, чтобы иметь чёткое представление о том, сколько денег есть и куда они идут.</w:t>
      </w:r>
    </w:p>
    <w:p w:rsidR="002E6CD6" w:rsidRPr="002E6CD6" w:rsidRDefault="002E6CD6" w:rsidP="002E6CD6">
      <w:pPr>
        <w:numPr>
          <w:ilvl w:val="0"/>
          <w:numId w:val="2"/>
        </w:numPr>
        <w:spacing w:after="120" w:line="270" w:lineRule="atLeast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Сбережения</w:t>
      </w:r>
      <w:r w:rsidRPr="002E6CD6">
        <w:rPr>
          <w:rFonts w:ascii="Arial" w:eastAsia="Times New Roman" w:hAnsi="Arial" w:cs="Arial"/>
          <w:sz w:val="21"/>
          <w:szCs w:val="21"/>
          <w:lang w:eastAsia="ru-RU"/>
        </w:rPr>
        <w:t> — создание резервного фонда помогает справляться с непредвиденными расходами и защищает от возможных финансовых кризисов. Рекомендуется откладывать 10–20% от дохода на сбережения, что позволит создать финансовую подушку безопасности.</w:t>
      </w:r>
    </w:p>
    <w:p w:rsidR="002E6CD6" w:rsidRPr="002E6CD6" w:rsidRDefault="002E6CD6" w:rsidP="002E6CD6">
      <w:pPr>
        <w:numPr>
          <w:ilvl w:val="0"/>
          <w:numId w:val="2"/>
        </w:numPr>
        <w:spacing w:after="120" w:line="270" w:lineRule="atLeast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Инвестирование</w:t>
      </w:r>
      <w:r w:rsidRPr="002E6CD6">
        <w:rPr>
          <w:rFonts w:ascii="Arial" w:eastAsia="Times New Roman" w:hAnsi="Arial" w:cs="Arial"/>
          <w:sz w:val="21"/>
          <w:szCs w:val="21"/>
          <w:lang w:eastAsia="ru-RU"/>
        </w:rPr>
        <w:t> — знание основ инвестирования позволяет грамотно выбрать инструменты, которые помогут увеличить капитал.</w:t>
      </w:r>
    </w:p>
    <w:p w:rsidR="002E6CD6" w:rsidRPr="002E6CD6" w:rsidRDefault="002E6CD6" w:rsidP="002E6CD6">
      <w:pPr>
        <w:numPr>
          <w:ilvl w:val="0"/>
          <w:numId w:val="2"/>
        </w:numPr>
        <w:spacing w:after="120" w:line="270" w:lineRule="atLeast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Управление долгами</w:t>
      </w:r>
      <w:r w:rsidRPr="002E6CD6">
        <w:rPr>
          <w:rFonts w:ascii="Arial" w:eastAsia="Times New Roman" w:hAnsi="Arial" w:cs="Arial"/>
          <w:sz w:val="21"/>
          <w:szCs w:val="21"/>
          <w:lang w:eastAsia="ru-RU"/>
        </w:rPr>
        <w:t> — финансово грамотный человек умеет правильно оценить кредиты и использовать их так, чтобы они помогали, а не создавали проблемы — например, для покупки жилья или развития дела, а не на импульсивные покупки.</w:t>
      </w:r>
    </w:p>
    <w:p w:rsidR="002E6CD6" w:rsidRPr="002E6CD6" w:rsidRDefault="002E6CD6" w:rsidP="002E6CD6">
      <w:pPr>
        <w:spacing w:after="120" w:line="270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sz w:val="21"/>
          <w:szCs w:val="21"/>
          <w:lang w:eastAsia="ru-RU"/>
        </w:rPr>
        <w:t> </w:t>
      </w:r>
      <w:hyperlink r:id="rId8" w:tgtFrame="_blank" w:history="1">
        <w:r w:rsidRPr="002E6CD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synergyonline.ru</w:t>
        </w:r>
      </w:hyperlink>
      <w:hyperlink r:id="rId9" w:tgtFrame="_blank" w:history="1">
        <w:r w:rsidRPr="002E6CD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rbc.ru</w:t>
        </w:r>
      </w:hyperlink>
    </w:p>
    <w:p w:rsidR="002E6CD6" w:rsidRPr="002E6CD6" w:rsidRDefault="002E6CD6" w:rsidP="002E6CD6">
      <w:pPr>
        <w:spacing w:before="360" w:after="120" w:line="330" w:lineRule="atLeast"/>
        <w:outlineLvl w:val="1"/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</w:pPr>
      <w:r w:rsidRPr="002E6CD6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Навыки</w:t>
      </w:r>
    </w:p>
    <w:p w:rsidR="002E6CD6" w:rsidRPr="002E6CD6" w:rsidRDefault="002E6CD6" w:rsidP="002E6CD6">
      <w:pPr>
        <w:spacing w:after="120" w:line="270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sz w:val="21"/>
          <w:szCs w:val="21"/>
          <w:lang w:eastAsia="ru-RU"/>
        </w:rPr>
        <w:t>Некоторые навыки, которые развивает финансовая грамотность:</w:t>
      </w:r>
    </w:p>
    <w:p w:rsidR="002E6CD6" w:rsidRPr="002E6CD6" w:rsidRDefault="002E6CD6" w:rsidP="002E6CD6">
      <w:pPr>
        <w:numPr>
          <w:ilvl w:val="0"/>
          <w:numId w:val="3"/>
        </w:numPr>
        <w:spacing w:before="120" w:after="120" w:line="270" w:lineRule="atLeast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Контроль расходов</w:t>
      </w:r>
      <w:r w:rsidRPr="002E6CD6">
        <w:rPr>
          <w:rFonts w:ascii="Arial" w:eastAsia="Times New Roman" w:hAnsi="Arial" w:cs="Arial"/>
          <w:sz w:val="21"/>
          <w:szCs w:val="21"/>
          <w:lang w:eastAsia="ru-RU"/>
        </w:rPr>
        <w:t> — отслеживание, сознательное отношение к тратам.</w:t>
      </w:r>
    </w:p>
    <w:p w:rsidR="002E6CD6" w:rsidRPr="002E6CD6" w:rsidRDefault="002E6CD6" w:rsidP="002E6CD6">
      <w:pPr>
        <w:numPr>
          <w:ilvl w:val="0"/>
          <w:numId w:val="3"/>
        </w:numPr>
        <w:spacing w:after="120" w:line="270" w:lineRule="atLeast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Планирование и постановка целей</w:t>
      </w:r>
      <w:r w:rsidRPr="002E6CD6">
        <w:rPr>
          <w:rFonts w:ascii="Arial" w:eastAsia="Times New Roman" w:hAnsi="Arial" w:cs="Arial"/>
          <w:sz w:val="21"/>
          <w:szCs w:val="21"/>
          <w:lang w:eastAsia="ru-RU"/>
        </w:rPr>
        <w:t xml:space="preserve"> — короткие и </w:t>
      </w:r>
      <w:proofErr w:type="gramStart"/>
      <w:r w:rsidRPr="002E6CD6">
        <w:rPr>
          <w:rFonts w:ascii="Arial" w:eastAsia="Times New Roman" w:hAnsi="Arial" w:cs="Arial"/>
          <w:sz w:val="21"/>
          <w:szCs w:val="21"/>
          <w:lang w:eastAsia="ru-RU"/>
        </w:rPr>
        <w:t>длинные сроки</w:t>
      </w:r>
      <w:proofErr w:type="gramEnd"/>
      <w:r w:rsidRPr="002E6CD6">
        <w:rPr>
          <w:rFonts w:ascii="Arial" w:eastAsia="Times New Roman" w:hAnsi="Arial" w:cs="Arial"/>
          <w:sz w:val="21"/>
          <w:szCs w:val="21"/>
          <w:lang w:eastAsia="ru-RU"/>
        </w:rPr>
        <w:t>, разбивка на этапы.</w:t>
      </w:r>
    </w:p>
    <w:p w:rsidR="002E6CD6" w:rsidRPr="002E6CD6" w:rsidRDefault="002E6CD6" w:rsidP="002E6CD6">
      <w:pPr>
        <w:numPr>
          <w:ilvl w:val="0"/>
          <w:numId w:val="3"/>
        </w:numPr>
        <w:spacing w:after="120" w:line="270" w:lineRule="atLeast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Управление долгами и кредитами</w:t>
      </w:r>
      <w:r w:rsidRPr="002E6CD6">
        <w:rPr>
          <w:rFonts w:ascii="Arial" w:eastAsia="Times New Roman" w:hAnsi="Arial" w:cs="Arial"/>
          <w:sz w:val="21"/>
          <w:szCs w:val="21"/>
          <w:lang w:eastAsia="ru-RU"/>
        </w:rPr>
        <w:t> — понимание условий, разумное заимствование.</w:t>
      </w:r>
    </w:p>
    <w:p w:rsidR="002E6CD6" w:rsidRPr="002E6CD6" w:rsidRDefault="002E6CD6" w:rsidP="002E6CD6">
      <w:pPr>
        <w:numPr>
          <w:ilvl w:val="0"/>
          <w:numId w:val="3"/>
        </w:numPr>
        <w:spacing w:after="120" w:line="270" w:lineRule="atLeast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Цифровая безопасность и сервисы</w:t>
      </w:r>
      <w:r w:rsidRPr="002E6CD6">
        <w:rPr>
          <w:rFonts w:ascii="Arial" w:eastAsia="Times New Roman" w:hAnsi="Arial" w:cs="Arial"/>
          <w:sz w:val="21"/>
          <w:szCs w:val="21"/>
          <w:lang w:eastAsia="ru-RU"/>
        </w:rPr>
        <w:t> — владение онлайн-банками, понимание рисков цифровых финансов.</w:t>
      </w:r>
    </w:p>
    <w:p w:rsidR="002E6CD6" w:rsidRPr="002E6CD6" w:rsidRDefault="002E6CD6" w:rsidP="002E6CD6">
      <w:pPr>
        <w:spacing w:after="120" w:line="270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sz w:val="21"/>
          <w:szCs w:val="21"/>
          <w:lang w:eastAsia="ru-RU"/>
        </w:rPr>
        <w:t> </w:t>
      </w:r>
      <w:hyperlink r:id="rId10" w:tgtFrame="_blank" w:history="1">
        <w:r w:rsidRPr="002E6CD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content.renins.ru</w:t>
        </w:r>
      </w:hyperlink>
    </w:p>
    <w:p w:rsidR="002E6CD6" w:rsidRPr="002E6CD6" w:rsidRDefault="002E6CD6" w:rsidP="002E6CD6">
      <w:pPr>
        <w:spacing w:after="120" w:line="270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sz w:val="21"/>
          <w:szCs w:val="21"/>
          <w:lang w:eastAsia="ru-RU"/>
        </w:rPr>
        <w:t>Также финансовая грамотность может включать </w:t>
      </w:r>
      <w:r w:rsidRPr="002E6CD6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цифровую финансовую грамотность</w:t>
      </w:r>
      <w:r w:rsidRPr="002E6CD6">
        <w:rPr>
          <w:rFonts w:ascii="Arial" w:eastAsia="Times New Roman" w:hAnsi="Arial" w:cs="Arial"/>
          <w:sz w:val="21"/>
          <w:szCs w:val="21"/>
          <w:lang w:eastAsia="ru-RU"/>
        </w:rPr>
        <w:t xml:space="preserve"> — умение пользоваться онлайн-банками и </w:t>
      </w:r>
      <w:proofErr w:type="spellStart"/>
      <w:r w:rsidRPr="002E6CD6">
        <w:rPr>
          <w:rFonts w:ascii="Arial" w:eastAsia="Times New Roman" w:hAnsi="Arial" w:cs="Arial"/>
          <w:sz w:val="21"/>
          <w:szCs w:val="21"/>
          <w:lang w:eastAsia="ru-RU"/>
        </w:rPr>
        <w:t>маркетплейсами</w:t>
      </w:r>
      <w:proofErr w:type="spellEnd"/>
      <w:r w:rsidRPr="002E6CD6">
        <w:rPr>
          <w:rFonts w:ascii="Arial" w:eastAsia="Times New Roman" w:hAnsi="Arial" w:cs="Arial"/>
          <w:sz w:val="21"/>
          <w:szCs w:val="21"/>
          <w:lang w:eastAsia="ru-RU"/>
        </w:rPr>
        <w:t xml:space="preserve"> финансовых услуг, разбираться в </w:t>
      </w:r>
      <w:proofErr w:type="spellStart"/>
      <w:r w:rsidRPr="002E6CD6">
        <w:rPr>
          <w:rFonts w:ascii="Arial" w:eastAsia="Times New Roman" w:hAnsi="Arial" w:cs="Arial"/>
          <w:sz w:val="21"/>
          <w:szCs w:val="21"/>
          <w:lang w:eastAsia="ru-RU"/>
        </w:rPr>
        <w:t>кэшбэках</w:t>
      </w:r>
      <w:proofErr w:type="spellEnd"/>
      <w:r w:rsidRPr="002E6CD6">
        <w:rPr>
          <w:rFonts w:ascii="Arial" w:eastAsia="Times New Roman" w:hAnsi="Arial" w:cs="Arial"/>
          <w:sz w:val="21"/>
          <w:szCs w:val="21"/>
          <w:lang w:eastAsia="ru-RU"/>
        </w:rPr>
        <w:t xml:space="preserve"> и подписках, не попадаться на </w:t>
      </w:r>
      <w:proofErr w:type="spellStart"/>
      <w:r w:rsidRPr="002E6CD6">
        <w:rPr>
          <w:rFonts w:ascii="Arial" w:eastAsia="Times New Roman" w:hAnsi="Arial" w:cs="Arial"/>
          <w:sz w:val="21"/>
          <w:szCs w:val="21"/>
          <w:lang w:eastAsia="ru-RU"/>
        </w:rPr>
        <w:t>фишинговые</w:t>
      </w:r>
      <w:proofErr w:type="spellEnd"/>
      <w:r w:rsidRPr="002E6CD6">
        <w:rPr>
          <w:rFonts w:ascii="Arial" w:eastAsia="Times New Roman" w:hAnsi="Arial" w:cs="Arial"/>
          <w:sz w:val="21"/>
          <w:szCs w:val="21"/>
          <w:lang w:eastAsia="ru-RU"/>
        </w:rPr>
        <w:t xml:space="preserve"> сайты. </w:t>
      </w:r>
      <w:hyperlink r:id="rId11" w:tgtFrame="_blank" w:history="1">
        <w:r w:rsidRPr="002E6CD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content.renins.ru</w:t>
        </w:r>
      </w:hyperlink>
    </w:p>
    <w:p w:rsidR="002E6CD6" w:rsidRPr="002E6CD6" w:rsidRDefault="002E6CD6" w:rsidP="002E6CD6">
      <w:pPr>
        <w:spacing w:before="360" w:after="120" w:line="330" w:lineRule="atLeast"/>
        <w:outlineLvl w:val="1"/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</w:pPr>
      <w:r w:rsidRPr="002E6CD6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Ресурсы</w:t>
      </w:r>
    </w:p>
    <w:p w:rsidR="002E6CD6" w:rsidRPr="002E6CD6" w:rsidRDefault="002E6CD6" w:rsidP="002E6CD6">
      <w:pPr>
        <w:spacing w:after="120" w:line="270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sz w:val="21"/>
          <w:szCs w:val="21"/>
          <w:lang w:eastAsia="ru-RU"/>
        </w:rPr>
        <w:t>Для повышения финансовой грамотности можно использовать:</w:t>
      </w:r>
    </w:p>
    <w:p w:rsidR="002E6CD6" w:rsidRPr="002E6CD6" w:rsidRDefault="002E6CD6" w:rsidP="002E6CD6">
      <w:pPr>
        <w:numPr>
          <w:ilvl w:val="0"/>
          <w:numId w:val="4"/>
        </w:numPr>
        <w:spacing w:before="120" w:after="120" w:line="270" w:lineRule="atLeast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Обучающие курсы и семинары</w:t>
      </w:r>
      <w:r w:rsidRPr="002E6CD6">
        <w:rPr>
          <w:rFonts w:ascii="Arial" w:eastAsia="Times New Roman" w:hAnsi="Arial" w:cs="Arial"/>
          <w:sz w:val="21"/>
          <w:szCs w:val="21"/>
          <w:lang w:eastAsia="ru-RU"/>
        </w:rPr>
        <w:t> — многие университеты и финансовые учреждения предлагают программы, направленные на развитие навыков финансового управления и инвестиционного мышления.</w:t>
      </w:r>
    </w:p>
    <w:p w:rsidR="002E6CD6" w:rsidRPr="002E6CD6" w:rsidRDefault="002E6CD6" w:rsidP="002E6CD6">
      <w:pPr>
        <w:numPr>
          <w:ilvl w:val="0"/>
          <w:numId w:val="4"/>
        </w:numPr>
        <w:spacing w:after="120" w:line="270" w:lineRule="atLeast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b/>
          <w:bCs/>
          <w:sz w:val="21"/>
          <w:szCs w:val="21"/>
          <w:lang w:eastAsia="ru-RU"/>
        </w:rPr>
        <w:lastRenderedPageBreak/>
        <w:t>Онлайн-ресурсы</w:t>
      </w:r>
      <w:r w:rsidRPr="002E6CD6">
        <w:rPr>
          <w:rFonts w:ascii="Arial" w:eastAsia="Times New Roman" w:hAnsi="Arial" w:cs="Arial"/>
          <w:sz w:val="21"/>
          <w:szCs w:val="21"/>
          <w:lang w:eastAsia="ru-RU"/>
        </w:rPr>
        <w:t xml:space="preserve"> — мобильные приложения и </w:t>
      </w:r>
      <w:proofErr w:type="spellStart"/>
      <w:r w:rsidRPr="002E6CD6">
        <w:rPr>
          <w:rFonts w:ascii="Arial" w:eastAsia="Times New Roman" w:hAnsi="Arial" w:cs="Arial"/>
          <w:sz w:val="21"/>
          <w:szCs w:val="21"/>
          <w:lang w:eastAsia="ru-RU"/>
        </w:rPr>
        <w:t>вебинары</w:t>
      </w:r>
      <w:proofErr w:type="spellEnd"/>
      <w:r w:rsidRPr="002E6CD6">
        <w:rPr>
          <w:rFonts w:ascii="Arial" w:eastAsia="Times New Roman" w:hAnsi="Arial" w:cs="Arial"/>
          <w:sz w:val="21"/>
          <w:szCs w:val="21"/>
          <w:lang w:eastAsia="ru-RU"/>
        </w:rPr>
        <w:t xml:space="preserve"> позволяют быстро и удобно получать необходимые знания.</w:t>
      </w:r>
    </w:p>
    <w:p w:rsidR="002E6CD6" w:rsidRPr="002E6CD6" w:rsidRDefault="002E6CD6" w:rsidP="002E6CD6">
      <w:pPr>
        <w:numPr>
          <w:ilvl w:val="0"/>
          <w:numId w:val="4"/>
        </w:numPr>
        <w:spacing w:after="120" w:line="270" w:lineRule="atLeast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Самообразование</w:t>
      </w:r>
      <w:r w:rsidRPr="002E6CD6">
        <w:rPr>
          <w:rFonts w:ascii="Arial" w:eastAsia="Times New Roman" w:hAnsi="Arial" w:cs="Arial"/>
          <w:sz w:val="21"/>
          <w:szCs w:val="21"/>
          <w:lang w:eastAsia="ru-RU"/>
        </w:rPr>
        <w:t> — можно читать книги и статьи по финансам, следить за новостями экономики.</w:t>
      </w:r>
    </w:p>
    <w:p w:rsidR="002E6CD6" w:rsidRPr="002E6CD6" w:rsidRDefault="002E6CD6" w:rsidP="002E6CD6">
      <w:pPr>
        <w:spacing w:after="120" w:line="270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sz w:val="21"/>
          <w:szCs w:val="21"/>
          <w:lang w:eastAsia="ru-RU"/>
        </w:rPr>
        <w:t> </w:t>
      </w:r>
      <w:hyperlink r:id="rId12" w:tgtFrame="_blank" w:history="1">
        <w:r w:rsidRPr="002E6CD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synergyonline.ru</w:t>
        </w:r>
      </w:hyperlink>
    </w:p>
    <w:p w:rsidR="002E6CD6" w:rsidRPr="002E6CD6" w:rsidRDefault="002E6CD6" w:rsidP="002E6CD6">
      <w:pPr>
        <w:spacing w:after="120" w:line="270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Для детей</w:t>
      </w:r>
      <w:r w:rsidRPr="002E6CD6">
        <w:rPr>
          <w:rFonts w:ascii="Arial" w:eastAsia="Times New Roman" w:hAnsi="Arial" w:cs="Arial"/>
          <w:sz w:val="21"/>
          <w:szCs w:val="21"/>
          <w:lang w:eastAsia="ru-RU"/>
        </w:rPr>
        <w:t> обучение финансовой грамотности рекомендуется начинать примерно с пяти-шести лет — сначала ребёнок получает небольшие суммы карманных денег, учится копить и тратить. </w:t>
      </w:r>
      <w:hyperlink r:id="rId13" w:tgtFrame="_blank" w:history="1">
        <w:r w:rsidRPr="002E6CD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rg.ru</w:t>
        </w:r>
      </w:hyperlink>
    </w:p>
    <w:p w:rsidR="002E6CD6" w:rsidRPr="002E6CD6" w:rsidRDefault="002E6CD6" w:rsidP="002E6CD6">
      <w:pPr>
        <w:spacing w:before="360" w:after="120" w:line="330" w:lineRule="atLeast"/>
        <w:outlineLvl w:val="1"/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</w:pPr>
      <w:r w:rsidRPr="002E6CD6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Регулирование</w:t>
      </w:r>
    </w:p>
    <w:p w:rsidR="002E6CD6" w:rsidRPr="002E6CD6" w:rsidRDefault="002E6CD6" w:rsidP="002E6CD6">
      <w:pPr>
        <w:spacing w:after="120" w:line="270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sz w:val="21"/>
          <w:szCs w:val="21"/>
          <w:lang w:eastAsia="ru-RU"/>
        </w:rPr>
        <w:t>В России для повышения уровня финансовой грамотности населения реализуется </w:t>
      </w:r>
      <w:r w:rsidRPr="002E6CD6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Стратегия повышения финансовой грамотности и формирования финансовой культуры до 2030 года</w:t>
      </w:r>
      <w:r w:rsidRPr="002E6CD6">
        <w:rPr>
          <w:rFonts w:ascii="Arial" w:eastAsia="Times New Roman" w:hAnsi="Arial" w:cs="Arial"/>
          <w:sz w:val="21"/>
          <w:szCs w:val="21"/>
          <w:lang w:eastAsia="ru-RU"/>
        </w:rPr>
        <w:t>. Некоторые меры: </w:t>
      </w:r>
      <w:hyperlink r:id="rId14" w:tgtFrame="_blank" w:history="1">
        <w:r w:rsidRPr="002E6CD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garant.ru</w:t>
        </w:r>
      </w:hyperlink>
      <w:hyperlink r:id="rId15" w:tgtFrame="_blank" w:history="1">
        <w:r w:rsidRPr="002E6CD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sh2-kargasok-r69.gosweb.gosuslugi.ru</w:t>
        </w:r>
      </w:hyperlink>
    </w:p>
    <w:p w:rsidR="002E6CD6" w:rsidRPr="002E6CD6" w:rsidRDefault="002E6CD6" w:rsidP="002E6CD6">
      <w:pPr>
        <w:numPr>
          <w:ilvl w:val="0"/>
          <w:numId w:val="5"/>
        </w:numPr>
        <w:spacing w:after="0" w:line="270" w:lineRule="atLeast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Информационно-просветительская деятельность</w:t>
      </w:r>
      <w:r w:rsidRPr="002E6CD6">
        <w:rPr>
          <w:rFonts w:ascii="Arial" w:eastAsia="Times New Roman" w:hAnsi="Arial" w:cs="Arial"/>
          <w:sz w:val="21"/>
          <w:szCs w:val="21"/>
          <w:lang w:eastAsia="ru-RU"/>
        </w:rPr>
        <w:t> — популяризация финансовой грамотности и финансовой культуры, содействие закреплению знаний и навыков осознанного финансового поведения. </w:t>
      </w:r>
      <w:hyperlink r:id="rId16" w:tgtFrame="_blank" w:history="1">
        <w:r w:rsidRPr="002E6CD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sh2-kargasok-r69.gosweb.gosuslugi.ru</w:t>
        </w:r>
      </w:hyperlink>
    </w:p>
    <w:p w:rsidR="002E6CD6" w:rsidRPr="002E6CD6" w:rsidRDefault="002E6CD6" w:rsidP="002E6CD6">
      <w:pPr>
        <w:numPr>
          <w:ilvl w:val="0"/>
          <w:numId w:val="5"/>
        </w:numPr>
        <w:spacing w:after="0" w:line="270" w:lineRule="atLeast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Образовательная деятельность</w:t>
      </w:r>
      <w:r w:rsidRPr="002E6CD6">
        <w:rPr>
          <w:rFonts w:ascii="Arial" w:eastAsia="Times New Roman" w:hAnsi="Arial" w:cs="Arial"/>
          <w:sz w:val="21"/>
          <w:szCs w:val="21"/>
          <w:lang w:eastAsia="ru-RU"/>
        </w:rPr>
        <w:t> — элементы финансовой грамотности включены в учебные программы школ, колледжей и вузов. </w:t>
      </w:r>
      <w:hyperlink r:id="rId17" w:tgtFrame="_blank" w:history="1">
        <w:r w:rsidRPr="002E6CD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cbr.ru</w:t>
        </w:r>
      </w:hyperlink>
    </w:p>
    <w:p w:rsidR="002E6CD6" w:rsidRPr="002E6CD6" w:rsidRDefault="002E6CD6" w:rsidP="002E6CD6">
      <w:pPr>
        <w:numPr>
          <w:ilvl w:val="0"/>
          <w:numId w:val="5"/>
        </w:numPr>
        <w:spacing w:after="0" w:line="270" w:lineRule="atLeast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Поддержка мероприятий</w:t>
      </w:r>
      <w:r w:rsidRPr="002E6CD6">
        <w:rPr>
          <w:rFonts w:ascii="Arial" w:eastAsia="Times New Roman" w:hAnsi="Arial" w:cs="Arial"/>
          <w:sz w:val="21"/>
          <w:szCs w:val="21"/>
          <w:lang w:eastAsia="ru-RU"/>
        </w:rPr>
        <w:t> — ежегодно организуются олимпиады, чемпионаты, конкурсы в сфере повышения финансовой грамотности и формирования финансовой культуры. </w:t>
      </w:r>
      <w:hyperlink r:id="rId18" w:tgtFrame="_blank" w:history="1">
        <w:r w:rsidRPr="002E6CD6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garant.ru</w:t>
        </w:r>
      </w:hyperlink>
    </w:p>
    <w:p w:rsidR="002E6CD6" w:rsidRPr="002E6CD6" w:rsidRDefault="002E6CD6" w:rsidP="002E6CD6">
      <w:pPr>
        <w:numPr>
          <w:ilvl w:val="0"/>
          <w:numId w:val="5"/>
        </w:numPr>
        <w:spacing w:after="120" w:line="270" w:lineRule="atLeast"/>
        <w:ind w:left="0"/>
        <w:rPr>
          <w:rFonts w:ascii="Arial" w:eastAsia="Times New Roman" w:hAnsi="Arial" w:cs="Arial"/>
          <w:sz w:val="21"/>
          <w:szCs w:val="21"/>
          <w:lang w:eastAsia="ru-RU"/>
        </w:rPr>
      </w:pPr>
      <w:r w:rsidRPr="002E6CD6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Подготовка кадров</w:t>
      </w:r>
      <w:r w:rsidRPr="002E6CD6">
        <w:rPr>
          <w:rFonts w:ascii="Arial" w:eastAsia="Times New Roman" w:hAnsi="Arial" w:cs="Arial"/>
          <w:sz w:val="21"/>
          <w:szCs w:val="21"/>
          <w:lang w:eastAsia="ru-RU"/>
        </w:rPr>
        <w:t> — повышение квалификации и методическая поддержка педагогических работников, преподавателей и административно-управленческого персонала образовательных организаций, реализующих образовательные программы, содержащие элементы финансовой грамотности.</w:t>
      </w:r>
    </w:p>
    <w:p w:rsidR="00285E87" w:rsidRDefault="00285E87">
      <w:bookmarkStart w:id="0" w:name="_GoBack"/>
      <w:bookmarkEnd w:id="0"/>
    </w:p>
    <w:sectPr w:rsidR="00285E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64648"/>
    <w:multiLevelType w:val="multilevel"/>
    <w:tmpl w:val="FB2EB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7D5CAC"/>
    <w:multiLevelType w:val="multilevel"/>
    <w:tmpl w:val="F4343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A7205A"/>
    <w:multiLevelType w:val="multilevel"/>
    <w:tmpl w:val="B4581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3E0A63"/>
    <w:multiLevelType w:val="multilevel"/>
    <w:tmpl w:val="5A9A5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130313"/>
    <w:multiLevelType w:val="multilevel"/>
    <w:tmpl w:val="5790B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CD6"/>
    <w:rsid w:val="00285E87"/>
    <w:rsid w:val="002E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761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47117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965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9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054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234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2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700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46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65640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73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6756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603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84719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6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023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ynergyonline.ru/blog/rekomendatsii-dlya-abiturientov-/finansovaya-gramotnost-eto" TargetMode="External"/><Relationship Id="rId13" Type="http://schemas.openxmlformats.org/officeDocument/2006/relationships/hyperlink" Target="https://rg.ru/2025/10/27/finansovaia-gramotnost-osnovy-pravila-i-prakticheskie-sovety-dlia-vzroslyh-i-detej.html" TargetMode="External"/><Relationship Id="rId18" Type="http://schemas.openxmlformats.org/officeDocument/2006/relationships/hyperlink" Target="https://www.garant.ru/products/ipo/prime/doc/412494064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content.renins.ru/biznes/finansovaya-gramotnost-chto-eto-i-zachem-ona-nuzhna-kazhdomu/" TargetMode="External"/><Relationship Id="rId12" Type="http://schemas.openxmlformats.org/officeDocument/2006/relationships/hyperlink" Target="https://synergyonline.ru/blog/rekomendatsii-dlya-abiturientov-/finansovaya-gramotnost-eto" TargetMode="External"/><Relationship Id="rId17" Type="http://schemas.openxmlformats.org/officeDocument/2006/relationships/hyperlink" Target="https://cbr.ru/press/event/?id=17155" TargetMode="External"/><Relationship Id="rId2" Type="http://schemas.openxmlformats.org/officeDocument/2006/relationships/styles" Target="styles.xml"/><Relationship Id="rId16" Type="http://schemas.openxmlformats.org/officeDocument/2006/relationships/hyperlink" Target="https://sh2-kargasok-r69.gosweb.gosuslugi.ru/netcat_files/226/3244/Rasporyazhenie_Pravitel_stva_RF_ot_24.10.2023_2958_r_Ob_utverzhdenii_Strategii_povysheniya_finansovoy_gramotnosti_i_formirovanii_finansovoy_kul_tury_do_2030_goda.pd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rbc.ru/education/10/03/2026/69a132cb9a79472ba2846650" TargetMode="External"/><Relationship Id="rId11" Type="http://schemas.openxmlformats.org/officeDocument/2006/relationships/hyperlink" Target="https://content.renins.ru/biznes/finansovaya-gramotnost-chto-eto-i-zachem-ona-nuzhna-kazhdom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h2-kargasok-r69.gosweb.gosuslugi.ru/netcat_files/226/3244/Rasporyazhenie_Pravitel_stva_RF_ot_24.10.2023_2958_r_Ob_utverzhdenii_Strategii_povysheniya_finansovoy_gramotnosti_i_formirovanii_finansovoy_kul_tury_do_2030_goda.pdf" TargetMode="External"/><Relationship Id="rId10" Type="http://schemas.openxmlformats.org/officeDocument/2006/relationships/hyperlink" Target="https://content.renins.ru/biznes/finansovaya-gramotnost-chto-eto-i-zachem-ona-nuzhna-kazhdom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rbc.ru/education/10/03/2026/69a132cb9a79472ba2846650" TargetMode="External"/><Relationship Id="rId14" Type="http://schemas.openxmlformats.org/officeDocument/2006/relationships/hyperlink" Target="https://www.garant.ru/products/ipo/prime/doc/41249406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2026-04-07T06:02:00Z</dcterms:created>
  <dcterms:modified xsi:type="dcterms:W3CDTF">2026-04-07T06:02:00Z</dcterms:modified>
</cp:coreProperties>
</file>