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BE8" w:rsidRDefault="00225BE8" w:rsidP="00172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73C38">
        <w:rPr>
          <w:rFonts w:ascii="Times New Roman" w:hAnsi="Times New Roman" w:cs="Times New Roman"/>
          <w:b/>
          <w:sz w:val="24"/>
          <w:szCs w:val="24"/>
        </w:rPr>
        <w:t>Мировое с</w:t>
      </w:r>
      <w:r w:rsidR="00F73C38" w:rsidRPr="00F73C38">
        <w:rPr>
          <w:rFonts w:ascii="Times New Roman" w:hAnsi="Times New Roman" w:cs="Times New Roman"/>
          <w:b/>
          <w:sz w:val="24"/>
          <w:szCs w:val="24"/>
        </w:rPr>
        <w:t>оглашение в гражданском процессе</w:t>
      </w:r>
    </w:p>
    <w:p w:rsidR="001728C4" w:rsidRPr="00F73C38" w:rsidRDefault="001728C4" w:rsidP="00172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DE9" w:rsidRDefault="00F73C38" w:rsidP="001728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 мирового</w:t>
      </w:r>
      <w:r w:rsidR="009360D2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представляя собой один из </w:t>
      </w:r>
      <w:r w:rsidR="00317DE9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предпочтительны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317DE9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варианто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17DE9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окончания спора для сторон судебного процесс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является </w:t>
      </w:r>
      <w:r w:rsidR="00317DE9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 актуальным 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гражданско-процессуальном законодательстве.</w:t>
      </w:r>
    </w:p>
    <w:p w:rsidR="009360D2" w:rsidRPr="009360D2" w:rsidRDefault="009360D2" w:rsidP="001728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силу принципа свободы договора (ст. 421 ГК РФ) мировое соглашение может содержать любые не противоречащие закону или иным правовым актам условия. При этом </w:t>
      </w:r>
      <w:r w:rsidR="00F73C38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астью </w:t>
      </w: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2 ст. 39 ГПК РФ установлен исчерпывающий перечень оснований, при наличии которых суд отказывает в утверждении мирового соглашения, а именно: его противоречие закону и нарушение этим соглашением прав и законных интересов иных лиц (ст. 153.8 ГПК РФ).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стороны при заключении мирового соглашения могут самостоятельно распоряжаться принадлежащими им материальными правами, они свободны в согласовании любых условий мирового соглашения, не противоречащих действующему законодательству и не нарушающих права</w:t>
      </w:r>
      <w:r w:rsidR="00F7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законные интересы других лиц</w:t>
      </w: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60D2" w:rsidRPr="009360D2" w:rsidRDefault="00F73C38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 же время </w:t>
      </w:r>
      <w:r w:rsidR="009360D2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мировое соглашение в обязательном порядке должно содержать согласованные сторонами сведения об условиях, о размере и сроках исполнения обязательств друг перед другом или одной стороной перед другой; в мировом соглашении могут содержаться условия об отсрочке или о рассрочке исполнения обязательств ответчиком, об уступке прав требования, о полном или частичном прощении либо признании долга, санкции за неисполнение или ненадлежащее исполнение обязательств и иные условия, не противоречащие федеральному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закону (ч. 2 ст. 153.9 ГПК РФ). </w:t>
      </w:r>
      <w:r w:rsidR="009360D2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Заключить мировое соглашение можно на любой стадии гражданского процесса (в любой инстанции) в том числе и уж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при исполнении решения суда (ч. 5 ч. 1 ст.150, ч.1 ст.</w:t>
      </w:r>
      <w:r w:rsidR="009360D2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153.8 ГПК РФ), кроме того, закон предусматривает возможность принудительного исполнения мирового соглашения,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исполненного добровольно (ч.2 ст.</w:t>
      </w:r>
      <w:r w:rsidR="009360D2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153.11 ГПК РФ).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Действующее законодательство РФ не предусматривает возможность утверждения мирового соглашения в части, изменение или исключение из мирового соглашения каких-либо условий. Следовательно, в целях соблюдения принципов диспозитивности и добровольности примирения сторон суд, рассматривая вопрос об утверждении мирового соглашения, не вправе утверждать такое соглашение в части, изменять или исключать из него какие-либо условия, согласованные сторонами. Вместе с тем суд вправе предложить сторонам исключить из мирового соглашения отдельные условия, противоречащие закону или нарушающие права и законные интересы других лиц (ч. 8 ст. 153.10 ГПК РФ).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достижении сторонами мирового соглашения его утверждение производится в судебном заседании с соблюдением требований ст. 173 ГПК РФ и производство по делу прекращается.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Мировое соглашение составляется и подписывается в количестве экземпляров, превышающем на один экземпляр количество лиц, заключивших мировое соглашение. Один из этих экземпляров приобщается судом, утвердившим мировое соглашение, к материалам дела (ч. 6 ст. 153.9 ГПК РФ). По результатам рассмотрения вопроса об утверждении мирового соглашения суд выносит определение (ч. 5 ст. 153.10 ГПК РФ), в котором указываются: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утверждение мирового соглашения или отказ в утверждении мирового соглашения;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условия мирового соглашения;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возвращение истцу из соответствующего бюджета части уплаченной им государственной пошлины в размерах, установленных федеральными законами о налогах и сборах;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распределение судебных расходов.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ч. 11 ст. 153.10 ГПК РФ 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его вынесения.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 следует из ч. 1 ст. 173 ГПК РФ, условия мирового соглашения сторон заносятся в протокол судебного заседания и подписываются обеими сторонами; в случае если мировое соглашение сторон выражено в адресованных суду заявлениях в письменной форме, эти заявления приобщаются к делу, на что указывается в протоколе судебного заседания.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об утверждении мирового соглашения может быть обжаловано в кассационный суд общей юрисдикции в течение одного месяца со дня его вынесения (ч. 11 ст. 153.10 ГПК РФ, п. 3 Постановления Пленума Верховн</w:t>
      </w:r>
      <w:r w:rsidR="00F73C3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Суда РФ от 22.06.2021 № 17 «</w:t>
      </w: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применении судами норм гражданского процессуального законодательства, регулирующих производство в суде кассационной инстанции</w:t>
      </w:r>
      <w:r w:rsidR="00F73C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25BE8" w:rsidRPr="00317DE9" w:rsidRDefault="009360D2" w:rsidP="00317D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17DE9" w:rsidRPr="00A907ED" w:rsidRDefault="00317DE9" w:rsidP="00317D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17DE9" w:rsidRPr="00A907ED" w:rsidRDefault="00317DE9" w:rsidP="00317DE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907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Старший помощник прокурора </w:t>
      </w:r>
    </w:p>
    <w:p w:rsidR="00317DE9" w:rsidRPr="00A907ED" w:rsidRDefault="00317DE9" w:rsidP="00317DE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907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Аларского района                                                          </w:t>
      </w:r>
    </w:p>
    <w:p w:rsidR="00317DE9" w:rsidRPr="00A907ED" w:rsidRDefault="00317DE9" w:rsidP="00317DE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17DE9" w:rsidRPr="00317DE9" w:rsidRDefault="00317DE9" w:rsidP="00317DE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907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младший советник юстиции                                                                               А.П. Николаева</w:t>
      </w:r>
    </w:p>
    <w:sectPr w:rsidR="00317DE9" w:rsidRPr="00317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5EE"/>
    <w:rsid w:val="000E75EE"/>
    <w:rsid w:val="001728C4"/>
    <w:rsid w:val="00225BE8"/>
    <w:rsid w:val="00317DE9"/>
    <w:rsid w:val="009360D2"/>
    <w:rsid w:val="00AA0BD7"/>
    <w:rsid w:val="00D45871"/>
    <w:rsid w:val="00D65960"/>
    <w:rsid w:val="00F7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78CD5-0E49-4E46-85BE-D49A28A81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нельхай</cp:lastModifiedBy>
  <cp:revision>2</cp:revision>
  <dcterms:created xsi:type="dcterms:W3CDTF">2021-12-20T08:41:00Z</dcterms:created>
  <dcterms:modified xsi:type="dcterms:W3CDTF">2021-12-20T08:41:00Z</dcterms:modified>
</cp:coreProperties>
</file>